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DA765" w14:textId="57CF66DA" w:rsidR="00C52F0B" w:rsidRPr="00C52F0B" w:rsidRDefault="00C52F0B" w:rsidP="00412683">
      <w:pPr>
        <w:spacing w:after="0"/>
        <w:rPr>
          <w:rFonts w:asciiTheme="minorHAnsi" w:hAnsiTheme="minorHAnsi" w:cstheme="minorHAnsi"/>
          <w:b/>
          <w:bCs/>
          <w:u w:val="single"/>
        </w:rPr>
      </w:pPr>
      <w:r w:rsidRPr="00C52F0B">
        <w:rPr>
          <w:rFonts w:asciiTheme="minorHAnsi" w:hAnsiTheme="minorHAnsi" w:cstheme="minorHAnsi"/>
          <w:b/>
          <w:bCs/>
          <w:u w:val="single"/>
        </w:rPr>
        <w:t xml:space="preserve">1. INTRODUCTION: </w:t>
      </w:r>
    </w:p>
    <w:p w14:paraId="5D3B9EE9" w14:textId="77777777" w:rsidR="00C52F0B" w:rsidRPr="00C52F0B" w:rsidRDefault="00C52F0B" w:rsidP="00412683">
      <w:pPr>
        <w:spacing w:after="0"/>
        <w:rPr>
          <w:rFonts w:asciiTheme="minorHAnsi" w:hAnsiTheme="minorHAnsi" w:cstheme="minorHAnsi"/>
        </w:rPr>
      </w:pPr>
    </w:p>
    <w:p w14:paraId="0B4E414D" w14:textId="77777777" w:rsidR="00C52F0B" w:rsidRPr="00C52F0B" w:rsidRDefault="00C52F0B" w:rsidP="00412683">
      <w:pPr>
        <w:spacing w:after="0"/>
        <w:rPr>
          <w:rFonts w:asciiTheme="minorHAnsi" w:hAnsiTheme="minorHAnsi" w:cstheme="minorHAnsi"/>
        </w:rPr>
      </w:pPr>
      <w:r w:rsidRPr="00C52F0B">
        <w:rPr>
          <w:rFonts w:asciiTheme="minorHAnsi" w:hAnsiTheme="minorHAnsi" w:cstheme="minorHAnsi"/>
        </w:rPr>
        <w:t xml:space="preserve">This policy provides a framework to guide education and training providers to students in their work with Great Academies. </w:t>
      </w:r>
    </w:p>
    <w:p w14:paraId="31AA5C7A" w14:textId="77777777" w:rsidR="00C52F0B" w:rsidRPr="00C52F0B" w:rsidRDefault="00C52F0B" w:rsidP="00412683">
      <w:pPr>
        <w:spacing w:after="0"/>
        <w:rPr>
          <w:rFonts w:asciiTheme="minorHAnsi" w:hAnsiTheme="minorHAnsi" w:cstheme="minorHAnsi"/>
        </w:rPr>
      </w:pPr>
      <w:r w:rsidRPr="00C52F0B">
        <w:rPr>
          <w:rFonts w:asciiTheme="minorHAnsi" w:hAnsiTheme="minorHAnsi" w:cstheme="minorHAnsi"/>
        </w:rPr>
        <w:t xml:space="preserve">This policy is based on </w:t>
      </w:r>
    </w:p>
    <w:p w14:paraId="7A568C82" w14:textId="77777777" w:rsidR="00C52F0B" w:rsidRPr="00C52F0B" w:rsidRDefault="00C52F0B" w:rsidP="00412683">
      <w:pPr>
        <w:spacing w:after="0"/>
        <w:rPr>
          <w:rFonts w:asciiTheme="minorHAnsi" w:hAnsiTheme="minorHAnsi" w:cstheme="minorHAnsi"/>
        </w:rPr>
      </w:pPr>
      <w:r w:rsidRPr="00C52F0B">
        <w:rPr>
          <w:rFonts w:asciiTheme="minorHAnsi" w:hAnsiTheme="minorHAnsi" w:cstheme="minorHAnsi"/>
        </w:rPr>
        <w:t xml:space="preserve">• the requirement on schools to ensure that there is an opportunity for a range of education and training providers to access students in years 8 to 13 for the purposes of informing them about A level, vocational and technical education qualifications and apprenticeships. </w:t>
      </w:r>
    </w:p>
    <w:p w14:paraId="2C994220" w14:textId="65594525" w:rsidR="00C52F0B" w:rsidRPr="00C52F0B" w:rsidRDefault="00C52F0B" w:rsidP="00412683">
      <w:pPr>
        <w:spacing w:after="0"/>
        <w:rPr>
          <w:rFonts w:asciiTheme="minorHAnsi" w:hAnsiTheme="minorHAnsi" w:cstheme="minorHAnsi"/>
        </w:rPr>
      </w:pPr>
      <w:r w:rsidRPr="00C52F0B">
        <w:rPr>
          <w:rFonts w:asciiTheme="minorHAnsi" w:hAnsiTheme="minorHAnsi" w:cstheme="minorHAnsi"/>
        </w:rPr>
        <w:t>• the Great Academies Education Trust (GAET) Vision and Values.</w:t>
      </w:r>
    </w:p>
    <w:p w14:paraId="2CBE8844" w14:textId="247E5ACB" w:rsidR="00C52F0B" w:rsidRPr="00C52F0B" w:rsidRDefault="00C52F0B" w:rsidP="00412683">
      <w:pPr>
        <w:spacing w:after="0"/>
        <w:rPr>
          <w:rFonts w:asciiTheme="minorHAnsi" w:hAnsiTheme="minorHAnsi" w:cstheme="minorHAnsi"/>
        </w:rPr>
      </w:pPr>
    </w:p>
    <w:p w14:paraId="5C612103" w14:textId="008DF096" w:rsidR="00C52F0B" w:rsidRPr="00C52F0B" w:rsidRDefault="00C52F0B" w:rsidP="00412683">
      <w:pPr>
        <w:spacing w:after="0"/>
        <w:rPr>
          <w:rFonts w:asciiTheme="minorHAnsi" w:hAnsiTheme="minorHAnsi" w:cstheme="minorHAnsi"/>
          <w:b/>
          <w:bCs/>
          <w:u w:val="single"/>
        </w:rPr>
      </w:pPr>
      <w:r w:rsidRPr="00C52F0B">
        <w:rPr>
          <w:rFonts w:asciiTheme="minorHAnsi" w:hAnsiTheme="minorHAnsi" w:cstheme="minorHAnsi"/>
          <w:b/>
          <w:bCs/>
          <w:u w:val="single"/>
        </w:rPr>
        <w:t xml:space="preserve">2. PURPOSE AND OBJECTIVES </w:t>
      </w:r>
    </w:p>
    <w:p w14:paraId="44C4C2F2" w14:textId="77777777" w:rsidR="00C52F0B" w:rsidRPr="00C52F0B" w:rsidRDefault="00C52F0B" w:rsidP="00412683">
      <w:pPr>
        <w:spacing w:after="0"/>
        <w:rPr>
          <w:rFonts w:asciiTheme="minorHAnsi" w:hAnsiTheme="minorHAnsi" w:cstheme="minorHAnsi"/>
        </w:rPr>
      </w:pPr>
    </w:p>
    <w:p w14:paraId="1E6DD92B" w14:textId="30020111" w:rsidR="00C52F0B" w:rsidRPr="00C52F0B" w:rsidRDefault="00C52F0B" w:rsidP="00412683">
      <w:pPr>
        <w:spacing w:after="0"/>
        <w:rPr>
          <w:rFonts w:asciiTheme="minorHAnsi" w:hAnsiTheme="minorHAnsi" w:cstheme="minorHAnsi"/>
        </w:rPr>
      </w:pPr>
      <w:r w:rsidRPr="00C52F0B">
        <w:rPr>
          <w:rFonts w:asciiTheme="minorHAnsi" w:hAnsiTheme="minorHAnsi" w:cstheme="minorHAnsi"/>
          <w:b/>
          <w:bCs/>
        </w:rPr>
        <w:t xml:space="preserve">Purpose </w:t>
      </w:r>
      <w:r w:rsidRPr="00C52F0B">
        <w:rPr>
          <w:rFonts w:asciiTheme="minorHAnsi" w:hAnsiTheme="minorHAnsi" w:cstheme="minorHAnsi"/>
        </w:rPr>
        <w:br/>
        <w:t xml:space="preserve">This policy aims to set out our academies’ arrangements for managing the access of education and training providers to students for the purpose of giving them information about their offer. </w:t>
      </w:r>
      <w:r w:rsidRPr="00C52F0B">
        <w:rPr>
          <w:rFonts w:asciiTheme="minorHAnsi" w:hAnsiTheme="minorHAnsi" w:cstheme="minorHAnsi"/>
        </w:rPr>
        <w:br/>
      </w:r>
      <w:r w:rsidRPr="00C52F0B">
        <w:rPr>
          <w:rFonts w:asciiTheme="minorHAnsi" w:hAnsiTheme="minorHAnsi" w:cstheme="minorHAnsi"/>
        </w:rPr>
        <w:br/>
      </w:r>
      <w:r w:rsidRPr="00C52F0B">
        <w:rPr>
          <w:rFonts w:asciiTheme="minorHAnsi" w:hAnsiTheme="minorHAnsi" w:cstheme="minorHAnsi"/>
          <w:b/>
          <w:bCs/>
        </w:rPr>
        <w:t>Objectives</w:t>
      </w:r>
      <w:r w:rsidRPr="00C52F0B">
        <w:rPr>
          <w:rFonts w:asciiTheme="minorHAnsi" w:hAnsiTheme="minorHAnsi" w:cstheme="minorHAnsi"/>
        </w:rPr>
        <w:t xml:space="preserve"> </w:t>
      </w:r>
      <w:r w:rsidRPr="00C52F0B">
        <w:rPr>
          <w:rFonts w:asciiTheme="minorHAnsi" w:hAnsiTheme="minorHAnsi" w:cstheme="minorHAnsi"/>
        </w:rPr>
        <w:br/>
        <w:t xml:space="preserve">The objectives of this policy are to </w:t>
      </w:r>
      <w:r w:rsidRPr="00C52F0B">
        <w:rPr>
          <w:rFonts w:asciiTheme="minorHAnsi" w:hAnsiTheme="minorHAnsi" w:cstheme="minorHAnsi"/>
        </w:rPr>
        <w:br/>
        <w:t xml:space="preserve">• allow academies to offer varied an extensive independent advice and guidance for students to make informed choices and enable them to be sustained in Year 12 and 13 </w:t>
      </w:r>
      <w:r w:rsidRPr="00C52F0B">
        <w:rPr>
          <w:rFonts w:asciiTheme="minorHAnsi" w:hAnsiTheme="minorHAnsi" w:cstheme="minorHAnsi"/>
        </w:rPr>
        <w:br/>
        <w:t xml:space="preserve">• set out procedures in relation to requests for access </w:t>
      </w:r>
      <w:r w:rsidRPr="00C52F0B">
        <w:rPr>
          <w:rFonts w:asciiTheme="minorHAnsi" w:hAnsiTheme="minorHAnsi" w:cstheme="minorHAnsi"/>
        </w:rPr>
        <w:br/>
        <w:t xml:space="preserve">• explain the grounds for granting and refusing requests for access </w:t>
      </w:r>
      <w:r w:rsidRPr="00C52F0B">
        <w:rPr>
          <w:rFonts w:asciiTheme="minorHAnsi" w:hAnsiTheme="minorHAnsi" w:cstheme="minorHAnsi"/>
        </w:rPr>
        <w:br/>
        <w:t>• provide details of premises or facilities to be provided to a person who is given access</w:t>
      </w:r>
    </w:p>
    <w:p w14:paraId="7442EA5C" w14:textId="57EFB6A7" w:rsidR="00C52F0B" w:rsidRPr="00C52F0B" w:rsidRDefault="00C52F0B" w:rsidP="00412683">
      <w:pPr>
        <w:spacing w:after="0"/>
        <w:rPr>
          <w:rFonts w:asciiTheme="minorHAnsi" w:hAnsiTheme="minorHAnsi" w:cstheme="minorHAnsi"/>
        </w:rPr>
      </w:pPr>
    </w:p>
    <w:p w14:paraId="45D8A2DA" w14:textId="4E8B2168" w:rsidR="00C52F0B" w:rsidRPr="00C52F0B" w:rsidRDefault="00C52F0B" w:rsidP="00412683">
      <w:pPr>
        <w:spacing w:after="0"/>
        <w:rPr>
          <w:b/>
          <w:bCs/>
          <w:u w:val="single"/>
        </w:rPr>
      </w:pPr>
      <w:r w:rsidRPr="00C52F0B">
        <w:rPr>
          <w:b/>
          <w:bCs/>
          <w:u w:val="single"/>
        </w:rPr>
        <w:t xml:space="preserve">3. GUIDING PRINCIPLES </w:t>
      </w:r>
    </w:p>
    <w:p w14:paraId="1BFF21DE" w14:textId="20DC7DF3" w:rsidR="00C52F0B" w:rsidRDefault="00C52F0B" w:rsidP="00412683">
      <w:pPr>
        <w:spacing w:after="0"/>
        <w:rPr>
          <w:rFonts w:asciiTheme="minorHAnsi" w:hAnsiTheme="minorHAnsi" w:cstheme="minorHAnsi"/>
          <w:b/>
          <w:bCs/>
        </w:rPr>
      </w:pPr>
      <w:r>
        <w:t>This policy is guided by legislative duties, national guidance and the GAET Vision and Values</w:t>
      </w:r>
    </w:p>
    <w:p w14:paraId="456A8577" w14:textId="77777777" w:rsidR="00C52F0B" w:rsidRDefault="00C52F0B" w:rsidP="00412683">
      <w:pPr>
        <w:spacing w:after="0"/>
        <w:rPr>
          <w:rFonts w:asciiTheme="minorHAnsi" w:hAnsiTheme="minorHAnsi" w:cstheme="minorHAnsi"/>
          <w:b/>
          <w:bCs/>
        </w:rPr>
      </w:pPr>
    </w:p>
    <w:p w14:paraId="223EF777" w14:textId="43B343A9" w:rsidR="00C52F0B" w:rsidRPr="00C52F0B" w:rsidRDefault="00C52F0B" w:rsidP="00412683">
      <w:pPr>
        <w:spacing w:after="0"/>
        <w:rPr>
          <w:rFonts w:asciiTheme="minorHAnsi" w:hAnsiTheme="minorHAnsi" w:cstheme="minorHAnsi"/>
        </w:rPr>
      </w:pPr>
      <w:r w:rsidRPr="00C52F0B">
        <w:rPr>
          <w:rFonts w:asciiTheme="minorHAnsi" w:hAnsiTheme="minorHAnsi" w:cstheme="minorHAnsi"/>
          <w:b/>
          <w:bCs/>
        </w:rPr>
        <w:t>Key legislative duties and national guidance</w:t>
      </w:r>
      <w:r w:rsidRPr="00C52F0B">
        <w:rPr>
          <w:rFonts w:asciiTheme="minorHAnsi" w:hAnsiTheme="minorHAnsi" w:cstheme="minorHAnsi"/>
        </w:rPr>
        <w:t xml:space="preserve"> </w:t>
      </w:r>
      <w:r w:rsidRPr="00C52F0B">
        <w:rPr>
          <w:rFonts w:asciiTheme="minorHAnsi" w:hAnsiTheme="minorHAnsi" w:cstheme="minorHAnsi"/>
        </w:rPr>
        <w:br/>
        <w:t xml:space="preserve">Section 42B of the </w:t>
      </w:r>
      <w:r w:rsidRPr="00C52F0B">
        <w:rPr>
          <w:rFonts w:asciiTheme="minorHAnsi" w:hAnsiTheme="minorHAnsi" w:cstheme="minorHAnsi"/>
          <w:u w:val="single"/>
        </w:rPr>
        <w:t>Education Act 1997</w:t>
      </w:r>
      <w:r w:rsidRPr="00C52F0B">
        <w:rPr>
          <w:rFonts w:asciiTheme="minorHAnsi" w:hAnsiTheme="minorHAnsi" w:cstheme="minorHAnsi"/>
        </w:rPr>
        <w:t xml:space="preserve"> – This states that the Trust must ensure that there is an opportunity for a range of education and training providers to access registered pupils during the relevant phase of their education for the purpose of informing them about approved technical education qualifications or apprenticeships. Also that the Trust must prepare a policy statement setting out the circumstances in which education and training providers will be given access to registered pupils for the purpose of informing them about approved technical education qualifications or apprenticeships</w:t>
      </w:r>
      <w:r w:rsidR="00B16FC7">
        <w:rPr>
          <w:rFonts w:asciiTheme="minorHAnsi" w:hAnsiTheme="minorHAnsi" w:cstheme="minorHAnsi"/>
        </w:rPr>
        <w:t>.</w:t>
      </w:r>
    </w:p>
    <w:p w14:paraId="32B9AE2E" w14:textId="77777777" w:rsidR="00C52F0B" w:rsidRPr="00C52F0B" w:rsidRDefault="00C52F0B" w:rsidP="00412683">
      <w:pPr>
        <w:spacing w:after="0"/>
        <w:rPr>
          <w:rFonts w:asciiTheme="minorHAnsi" w:hAnsiTheme="minorHAnsi" w:cstheme="minorHAnsi"/>
        </w:rPr>
      </w:pPr>
    </w:p>
    <w:p w14:paraId="52E637DE" w14:textId="185BF5FA" w:rsidR="00CD44C2" w:rsidRPr="00C52F0B" w:rsidRDefault="001863DB" w:rsidP="00412683">
      <w:pPr>
        <w:spacing w:after="0"/>
        <w:rPr>
          <w:rFonts w:asciiTheme="minorHAnsi" w:hAnsiTheme="minorHAnsi" w:cstheme="minorHAnsi"/>
        </w:rPr>
      </w:pPr>
      <w:r w:rsidRPr="00C52F0B">
        <w:rPr>
          <w:rFonts w:asciiTheme="minorHAnsi" w:hAnsiTheme="minorHAnsi" w:cstheme="minorHAnsi"/>
        </w:rPr>
        <w:t>Each Academy is committed to fulfilling its statutory duty to provide impartial careers education and guidance to all students in accordance with</w:t>
      </w:r>
      <w:r w:rsidR="00412683" w:rsidRPr="00C52F0B">
        <w:rPr>
          <w:rFonts w:asciiTheme="minorHAnsi" w:hAnsiTheme="minorHAnsi" w:cstheme="minorHAnsi"/>
        </w:rPr>
        <w:t>:</w:t>
      </w:r>
    </w:p>
    <w:p w14:paraId="22F34C83" w14:textId="77777777" w:rsidR="00412683" w:rsidRPr="00C52F0B" w:rsidRDefault="00412683" w:rsidP="00412683">
      <w:pPr>
        <w:pStyle w:val="ListParagraph"/>
        <w:numPr>
          <w:ilvl w:val="0"/>
          <w:numId w:val="8"/>
        </w:numPr>
        <w:spacing w:after="0" w:line="239" w:lineRule="auto"/>
        <w:ind w:right="158"/>
        <w:rPr>
          <w:rFonts w:asciiTheme="minorHAnsi" w:hAnsiTheme="minorHAnsi" w:cstheme="minorHAnsi"/>
        </w:rPr>
      </w:pPr>
      <w:r w:rsidRPr="00C52F0B">
        <w:rPr>
          <w:rFonts w:asciiTheme="minorHAnsi" w:hAnsiTheme="minorHAnsi" w:cstheme="minorHAnsi"/>
        </w:rPr>
        <w:t xml:space="preserve">Section 42A, 42B, 45 and 45A of the Education Act 1997 </w:t>
      </w:r>
    </w:p>
    <w:p w14:paraId="71A7D9CA" w14:textId="77777777" w:rsidR="00412683" w:rsidRPr="00C52F0B" w:rsidRDefault="00412683" w:rsidP="00412683">
      <w:pPr>
        <w:pStyle w:val="ListParagraph"/>
        <w:numPr>
          <w:ilvl w:val="0"/>
          <w:numId w:val="8"/>
        </w:numPr>
        <w:spacing w:after="0" w:line="239" w:lineRule="auto"/>
        <w:ind w:right="158"/>
        <w:rPr>
          <w:rFonts w:asciiTheme="minorHAnsi" w:hAnsiTheme="minorHAnsi" w:cstheme="minorHAnsi"/>
        </w:rPr>
      </w:pPr>
      <w:r w:rsidRPr="00C52F0B">
        <w:rPr>
          <w:rFonts w:asciiTheme="minorHAnsi" w:hAnsiTheme="minorHAnsi" w:cstheme="minorHAnsi"/>
        </w:rPr>
        <w:t xml:space="preserve">Section 72 of the Education and Skills Act 2008 </w:t>
      </w:r>
    </w:p>
    <w:p w14:paraId="6B9F5EA8" w14:textId="16FFE2AE" w:rsidR="00412683" w:rsidRPr="00C52F0B" w:rsidRDefault="00412683" w:rsidP="00412683">
      <w:pPr>
        <w:pStyle w:val="ListParagraph"/>
        <w:numPr>
          <w:ilvl w:val="0"/>
          <w:numId w:val="8"/>
        </w:numPr>
        <w:spacing w:after="0" w:line="239" w:lineRule="auto"/>
        <w:ind w:right="158"/>
        <w:rPr>
          <w:rFonts w:asciiTheme="minorHAnsi" w:hAnsiTheme="minorHAnsi" w:cstheme="minorHAnsi"/>
        </w:rPr>
      </w:pPr>
      <w:r w:rsidRPr="00C52F0B">
        <w:rPr>
          <w:rFonts w:asciiTheme="minorHAnsi" w:hAnsiTheme="minorHAnsi" w:cstheme="minorHAnsi"/>
        </w:rPr>
        <w:t>Schedule 4 (15) of the School Information (England) Regulations 2008</w:t>
      </w:r>
    </w:p>
    <w:p w14:paraId="5AA7C3C1" w14:textId="77777777" w:rsidR="00412683" w:rsidRPr="00C52F0B" w:rsidRDefault="00412683">
      <w:pPr>
        <w:spacing w:after="0" w:line="239" w:lineRule="auto"/>
        <w:ind w:left="-5" w:right="158" w:hanging="10"/>
        <w:rPr>
          <w:rFonts w:asciiTheme="minorHAnsi" w:hAnsiTheme="minorHAnsi" w:cstheme="minorHAnsi"/>
        </w:rPr>
      </w:pPr>
    </w:p>
    <w:p w14:paraId="64FA1284" w14:textId="360ABF61" w:rsidR="00CD44C2" w:rsidRPr="00C52F0B" w:rsidRDefault="001863DB">
      <w:pPr>
        <w:spacing w:after="0" w:line="239" w:lineRule="auto"/>
        <w:rPr>
          <w:rFonts w:asciiTheme="minorHAnsi" w:hAnsiTheme="minorHAnsi" w:cstheme="minorHAnsi"/>
        </w:rPr>
      </w:pPr>
      <w:r w:rsidRPr="00C52F0B">
        <w:rPr>
          <w:rFonts w:asciiTheme="minorHAnsi" w:hAnsiTheme="minorHAnsi" w:cstheme="minorHAnsi"/>
        </w:rPr>
        <w:t xml:space="preserve">Each academy will adhere to the Department for Education’s “Careers guidance and access for education and training providers” published in 2018 and updated in </w:t>
      </w:r>
      <w:r w:rsidR="00412683" w:rsidRPr="00C52F0B">
        <w:rPr>
          <w:rFonts w:asciiTheme="minorHAnsi" w:hAnsiTheme="minorHAnsi" w:cstheme="minorHAnsi"/>
        </w:rPr>
        <w:t>January 2023</w:t>
      </w:r>
      <w:r w:rsidRPr="00C52F0B">
        <w:rPr>
          <w:rFonts w:asciiTheme="minorHAnsi" w:hAnsiTheme="minorHAnsi" w:cstheme="minorHAnsi"/>
        </w:rPr>
        <w:t xml:space="preserve"> and recognise the importance of monitoring our careers programme against the 8 GATSBY benchmarks.  </w:t>
      </w:r>
    </w:p>
    <w:p w14:paraId="555CC6AD" w14:textId="77777777" w:rsidR="00412683" w:rsidRPr="00C52F0B" w:rsidRDefault="00412683">
      <w:pPr>
        <w:spacing w:after="0" w:line="239" w:lineRule="auto"/>
        <w:rPr>
          <w:rFonts w:asciiTheme="minorHAnsi" w:hAnsiTheme="minorHAnsi" w:cstheme="minorHAnsi"/>
        </w:rPr>
      </w:pPr>
    </w:p>
    <w:p w14:paraId="68A54E1B" w14:textId="77777777" w:rsidR="00CD44C2" w:rsidRPr="00C52F0B" w:rsidRDefault="001863DB">
      <w:pPr>
        <w:spacing w:after="120" w:line="239" w:lineRule="auto"/>
        <w:ind w:left="-5" w:right="158" w:hanging="10"/>
        <w:rPr>
          <w:rFonts w:asciiTheme="minorHAnsi" w:hAnsiTheme="minorHAnsi" w:cstheme="minorHAnsi"/>
        </w:rPr>
      </w:pPr>
      <w:r w:rsidRPr="00C52F0B">
        <w:rPr>
          <w:rFonts w:asciiTheme="minorHAnsi" w:hAnsiTheme="minorHAnsi" w:cstheme="minorHAnsi"/>
        </w:rPr>
        <w:t xml:space="preserve">Each Academy also commits to fulfilling our duties to promote equality of opportunity, foster good relations across all people, eliminate harassment and discriminatory practices and support children with protected characteristics in line with the 2010 Equality Act.  Each Academy will have numerous opportunities for providers of education and training to access pupils in order to share information. </w:t>
      </w:r>
    </w:p>
    <w:p w14:paraId="28B26130" w14:textId="0F261142" w:rsidR="00CD44C2" w:rsidRDefault="001863DB">
      <w:pPr>
        <w:spacing w:after="0" w:line="239" w:lineRule="auto"/>
        <w:ind w:left="-5" w:right="158" w:hanging="10"/>
        <w:rPr>
          <w:rFonts w:asciiTheme="minorHAnsi" w:hAnsiTheme="minorHAnsi" w:cstheme="minorHAnsi"/>
        </w:rPr>
      </w:pPr>
      <w:r w:rsidRPr="00C52F0B">
        <w:rPr>
          <w:rFonts w:asciiTheme="minorHAnsi" w:hAnsiTheme="minorHAnsi" w:cstheme="minorHAnsi"/>
        </w:rPr>
        <w:lastRenderedPageBreak/>
        <w:t xml:space="preserve">Introduced as an amendment to the Technical and Further Education Act 2017, the Baker Clause stipulates that schools must allow colleges and training providers access to every student in Years </w:t>
      </w:r>
      <w:r w:rsidR="00412683" w:rsidRPr="00C52F0B">
        <w:rPr>
          <w:rFonts w:asciiTheme="minorHAnsi" w:hAnsiTheme="minorHAnsi" w:cstheme="minorHAnsi"/>
        </w:rPr>
        <w:t>8</w:t>
      </w:r>
      <w:r w:rsidRPr="00C52F0B">
        <w:rPr>
          <w:rFonts w:asciiTheme="minorHAnsi" w:hAnsiTheme="minorHAnsi" w:cstheme="minorHAnsi"/>
        </w:rPr>
        <w:t xml:space="preserve"> to 13 to inform them about approved technical education qualifications and apprenticeship</w:t>
      </w:r>
      <w:r w:rsidR="00412683" w:rsidRPr="00C52F0B">
        <w:rPr>
          <w:rFonts w:asciiTheme="minorHAnsi" w:hAnsiTheme="minorHAnsi" w:cstheme="minorHAnsi"/>
        </w:rPr>
        <w:t>, with thi</w:t>
      </w:r>
      <w:r w:rsidRPr="00C52F0B">
        <w:rPr>
          <w:rFonts w:asciiTheme="minorHAnsi" w:hAnsiTheme="minorHAnsi" w:cstheme="minorHAnsi"/>
        </w:rPr>
        <w:t>s</w:t>
      </w:r>
      <w:r w:rsidR="00412683" w:rsidRPr="00C52F0B">
        <w:rPr>
          <w:rFonts w:asciiTheme="minorHAnsi" w:hAnsiTheme="minorHAnsi" w:cstheme="minorHAnsi"/>
        </w:rPr>
        <w:t xml:space="preserve"> provision increasing to include Year 7 from January 2023</w:t>
      </w:r>
      <w:r w:rsidRPr="00C52F0B">
        <w:rPr>
          <w:rFonts w:asciiTheme="minorHAnsi" w:hAnsiTheme="minorHAnsi" w:cstheme="minorHAnsi"/>
        </w:rPr>
        <w:t xml:space="preserve">. </w:t>
      </w:r>
    </w:p>
    <w:p w14:paraId="4270C32E" w14:textId="7AFC8A02" w:rsidR="008E55BD" w:rsidRDefault="008E55BD">
      <w:pPr>
        <w:spacing w:after="0" w:line="239" w:lineRule="auto"/>
        <w:ind w:left="-5" w:right="158" w:hanging="10"/>
        <w:rPr>
          <w:rFonts w:asciiTheme="minorHAnsi" w:hAnsiTheme="minorHAnsi" w:cstheme="minorHAnsi"/>
        </w:rPr>
      </w:pPr>
    </w:p>
    <w:p w14:paraId="5F665E6B" w14:textId="0DF9328D" w:rsidR="008E55BD" w:rsidRPr="008F4500" w:rsidRDefault="008E55BD" w:rsidP="008E55BD">
      <w:pPr>
        <w:pStyle w:val="1bodycopy10pt"/>
        <w:rPr>
          <w:lang w:val="en-GB" w:eastAsia="en-GB"/>
        </w:rPr>
      </w:pPr>
      <w:r>
        <w:rPr>
          <w:lang w:val="en-GB" w:eastAsia="en-GB"/>
        </w:rPr>
        <w:t>The Schools must provide a minimum of 6 encounters with technical education or training providers to all pupils in years 8 to 13 (see more detail in section 2.1 below).</w:t>
      </w:r>
    </w:p>
    <w:p w14:paraId="75411020" w14:textId="77777777" w:rsidR="008E55BD" w:rsidRDefault="008E55BD" w:rsidP="008E55BD">
      <w:pPr>
        <w:pStyle w:val="1bodycopy10pt"/>
        <w:rPr>
          <w:lang w:val="en-GB" w:eastAsia="en-GB"/>
        </w:rPr>
      </w:pPr>
      <w:r>
        <w:rPr>
          <w:lang w:val="en-GB" w:eastAsia="en-GB"/>
        </w:rPr>
        <w:t xml:space="preserve">Schools must also have a policy statement that outlines the circumstances in which education and training providers will be given access to these students. </w:t>
      </w:r>
    </w:p>
    <w:p w14:paraId="5C1492FC" w14:textId="77777777" w:rsidR="008E55BD" w:rsidRDefault="008E55BD" w:rsidP="008E55BD">
      <w:pPr>
        <w:pStyle w:val="1bodycopy10pt"/>
        <w:rPr>
          <w:lang w:val="en-GB" w:eastAsia="en-GB"/>
        </w:rPr>
      </w:pPr>
      <w:r>
        <w:rPr>
          <w:lang w:val="en-GB" w:eastAsia="en-GB"/>
        </w:rPr>
        <w:t xml:space="preserve">This is outlined in section 42B of the </w:t>
      </w:r>
      <w:hyperlink r:id="rId10" w:history="1">
        <w:r w:rsidRPr="009C0C95">
          <w:rPr>
            <w:rStyle w:val="Hyperlink"/>
            <w:rFonts w:eastAsia="Arial" w:cs="Arial"/>
            <w:szCs w:val="20"/>
            <w:lang w:eastAsia="en-GB"/>
          </w:rPr>
          <w:t>Education Act 1997</w:t>
        </w:r>
      </w:hyperlink>
      <w:r>
        <w:rPr>
          <w:lang w:eastAsia="en-GB"/>
        </w:rPr>
        <w:t xml:space="preserve">, the </w:t>
      </w:r>
      <w:hyperlink r:id="rId11" w:history="1">
        <w:r w:rsidRPr="00274849">
          <w:rPr>
            <w:rStyle w:val="Hyperlink"/>
            <w:lang w:eastAsia="en-GB"/>
          </w:rPr>
          <w:t>Skills and Post-16 Act 2022</w:t>
        </w:r>
      </w:hyperlink>
      <w:r>
        <w:rPr>
          <w:lang w:eastAsia="en-GB"/>
        </w:rPr>
        <w:t xml:space="preserve"> and on page 43 of guidance from the Department for Education (DfE) on </w:t>
      </w:r>
      <w:hyperlink r:id="rId12" w:history="1">
        <w:r w:rsidRPr="00C407A6">
          <w:rPr>
            <w:rStyle w:val="Hyperlink"/>
            <w:lang w:eastAsia="en-GB"/>
          </w:rPr>
          <w:t>careers guidance and access for education and training providers</w:t>
        </w:r>
      </w:hyperlink>
      <w:r>
        <w:rPr>
          <w:lang w:eastAsia="en-GB"/>
        </w:rPr>
        <w:t>.</w:t>
      </w:r>
    </w:p>
    <w:p w14:paraId="454767D0" w14:textId="77777777" w:rsidR="008E55BD" w:rsidRPr="00C52F0B" w:rsidRDefault="008E55BD">
      <w:pPr>
        <w:spacing w:after="0" w:line="239" w:lineRule="auto"/>
        <w:ind w:left="-5" w:right="158" w:hanging="10"/>
        <w:rPr>
          <w:rFonts w:asciiTheme="minorHAnsi" w:hAnsiTheme="minorHAnsi" w:cstheme="minorHAnsi"/>
        </w:rPr>
      </w:pPr>
    </w:p>
    <w:p w14:paraId="5E47402F" w14:textId="77777777" w:rsidR="00CD44C2" w:rsidRPr="00C52F0B" w:rsidRDefault="001863DB">
      <w:pPr>
        <w:spacing w:after="0"/>
        <w:rPr>
          <w:rFonts w:asciiTheme="minorHAnsi" w:hAnsiTheme="minorHAnsi" w:cstheme="minorHAnsi"/>
        </w:rPr>
      </w:pPr>
      <w:r w:rsidRPr="00C52F0B">
        <w:rPr>
          <w:rFonts w:asciiTheme="minorHAnsi" w:hAnsiTheme="minorHAnsi" w:cstheme="minorHAnsi"/>
        </w:rPr>
        <w:t xml:space="preserve"> </w:t>
      </w:r>
    </w:p>
    <w:p w14:paraId="6E762B6E" w14:textId="77777777" w:rsidR="00CD44C2" w:rsidRPr="00C52F0B" w:rsidRDefault="001863DB">
      <w:pPr>
        <w:pStyle w:val="Heading1"/>
        <w:spacing w:after="96"/>
        <w:ind w:left="-5"/>
        <w:rPr>
          <w:rFonts w:asciiTheme="minorHAnsi" w:hAnsiTheme="minorHAnsi" w:cstheme="minorHAnsi"/>
          <w:sz w:val="22"/>
        </w:rPr>
      </w:pPr>
      <w:r w:rsidRPr="00C52F0B">
        <w:rPr>
          <w:rFonts w:asciiTheme="minorHAnsi" w:hAnsiTheme="minorHAnsi" w:cstheme="minorHAnsi"/>
          <w:sz w:val="22"/>
        </w:rPr>
        <w:t>GAET Vision and Values Vision</w:t>
      </w:r>
      <w:r w:rsidRPr="00C52F0B">
        <w:rPr>
          <w:rFonts w:asciiTheme="minorHAnsi" w:hAnsiTheme="minorHAnsi" w:cstheme="minorHAnsi"/>
          <w:b w:val="0"/>
          <w:sz w:val="22"/>
        </w:rPr>
        <w:t xml:space="preserve"> </w:t>
      </w:r>
    </w:p>
    <w:p w14:paraId="466D0B6E" w14:textId="77777777" w:rsidR="00CD44C2" w:rsidRPr="00C52F0B" w:rsidRDefault="001863DB">
      <w:pPr>
        <w:spacing w:after="5" w:line="250" w:lineRule="auto"/>
        <w:ind w:left="-5" w:hanging="10"/>
        <w:rPr>
          <w:rFonts w:asciiTheme="minorHAnsi" w:hAnsiTheme="minorHAnsi" w:cstheme="minorHAnsi"/>
        </w:rPr>
      </w:pPr>
      <w:r w:rsidRPr="00C52F0B">
        <w:rPr>
          <w:rFonts w:asciiTheme="minorHAnsi" w:hAnsiTheme="minorHAnsi" w:cstheme="minorHAnsi"/>
        </w:rPr>
        <w:t xml:space="preserve">“Great Academies Education Trust will be a truly outstanding, outward facing </w:t>
      </w:r>
      <w:proofErr w:type="spellStart"/>
      <w:r w:rsidRPr="00C52F0B">
        <w:rPr>
          <w:rFonts w:asciiTheme="minorHAnsi" w:hAnsiTheme="minorHAnsi" w:cstheme="minorHAnsi"/>
        </w:rPr>
        <w:t>multiacademy</w:t>
      </w:r>
      <w:proofErr w:type="spellEnd"/>
      <w:r w:rsidRPr="00C52F0B">
        <w:rPr>
          <w:rFonts w:asciiTheme="minorHAnsi" w:hAnsiTheme="minorHAnsi" w:cstheme="minorHAnsi"/>
        </w:rPr>
        <w:t xml:space="preserve"> trust supporting its academies, from their starting points, to become outstanding. </w:t>
      </w:r>
    </w:p>
    <w:p w14:paraId="605C4729" w14:textId="77777777" w:rsidR="00CD44C2" w:rsidRPr="00C52F0B" w:rsidRDefault="001863DB">
      <w:pPr>
        <w:spacing w:after="0"/>
        <w:rPr>
          <w:rFonts w:asciiTheme="minorHAnsi" w:hAnsiTheme="minorHAnsi" w:cstheme="minorHAnsi"/>
        </w:rPr>
      </w:pPr>
      <w:r w:rsidRPr="00C52F0B">
        <w:rPr>
          <w:rFonts w:asciiTheme="minorHAnsi" w:hAnsiTheme="minorHAnsi" w:cstheme="minorHAnsi"/>
        </w:rPr>
        <w:t xml:space="preserve"> </w:t>
      </w:r>
    </w:p>
    <w:p w14:paraId="4F22E5AE" w14:textId="77777777" w:rsidR="00CD44C2" w:rsidRPr="00C52F0B" w:rsidRDefault="001863DB">
      <w:pPr>
        <w:spacing w:after="5" w:line="250" w:lineRule="auto"/>
        <w:ind w:left="-5" w:hanging="10"/>
        <w:rPr>
          <w:rFonts w:asciiTheme="minorHAnsi" w:hAnsiTheme="minorHAnsi" w:cstheme="minorHAnsi"/>
        </w:rPr>
      </w:pPr>
      <w:r w:rsidRPr="00C52F0B">
        <w:rPr>
          <w:rFonts w:asciiTheme="minorHAnsi" w:hAnsiTheme="minorHAnsi" w:cstheme="minorHAnsi"/>
        </w:rPr>
        <w:t xml:space="preserve">All pupils will make exceptional academic progress in all subjects and regardless of age or stage will be work and college ready.” </w:t>
      </w:r>
    </w:p>
    <w:p w14:paraId="08D232BC" w14:textId="77777777" w:rsidR="00CD44C2" w:rsidRPr="00C52F0B" w:rsidRDefault="001863DB">
      <w:pPr>
        <w:spacing w:after="0"/>
        <w:rPr>
          <w:rFonts w:asciiTheme="minorHAnsi" w:hAnsiTheme="minorHAnsi" w:cstheme="minorHAnsi"/>
        </w:rPr>
      </w:pPr>
      <w:r w:rsidRPr="00C52F0B">
        <w:rPr>
          <w:rFonts w:asciiTheme="minorHAnsi" w:hAnsiTheme="minorHAnsi" w:cstheme="minorHAnsi"/>
        </w:rPr>
        <w:t xml:space="preserve"> </w:t>
      </w:r>
    </w:p>
    <w:p w14:paraId="02F106B4" w14:textId="01DDE225" w:rsidR="00CD44C2" w:rsidRPr="00C52F0B" w:rsidRDefault="001863DB">
      <w:pPr>
        <w:spacing w:after="5" w:line="250" w:lineRule="auto"/>
        <w:ind w:left="-5" w:hanging="10"/>
        <w:rPr>
          <w:rFonts w:asciiTheme="minorHAnsi" w:hAnsiTheme="minorHAnsi" w:cstheme="minorHAnsi"/>
        </w:rPr>
      </w:pPr>
      <w:r w:rsidRPr="00C52F0B">
        <w:rPr>
          <w:rFonts w:asciiTheme="minorHAnsi" w:hAnsiTheme="minorHAnsi" w:cstheme="minorHAnsi"/>
        </w:rPr>
        <w:t xml:space="preserve">Our academies will be places where pupils are valued as individuals, where they will have opportunities to achieve highly, lead strongly and develop into confident, responsible and successful young adults.”  </w:t>
      </w:r>
    </w:p>
    <w:p w14:paraId="383954A6" w14:textId="0A71286C" w:rsidR="00403EC3" w:rsidRPr="00C52F0B" w:rsidRDefault="00403EC3">
      <w:pPr>
        <w:spacing w:after="5" w:line="250" w:lineRule="auto"/>
        <w:ind w:left="-5" w:hanging="10"/>
        <w:rPr>
          <w:rFonts w:asciiTheme="minorHAnsi" w:hAnsiTheme="minorHAnsi" w:cstheme="minorHAnsi"/>
        </w:rPr>
      </w:pPr>
    </w:p>
    <w:p w14:paraId="32285F9F" w14:textId="390B1D08" w:rsidR="00403EC3" w:rsidRPr="00C52F0B" w:rsidRDefault="00403EC3">
      <w:pPr>
        <w:spacing w:after="5" w:line="250" w:lineRule="auto"/>
        <w:ind w:left="-5" w:hanging="10"/>
        <w:rPr>
          <w:rFonts w:asciiTheme="minorHAnsi" w:hAnsiTheme="minorHAnsi" w:cstheme="minorHAnsi"/>
          <w:i/>
          <w:iCs/>
        </w:rPr>
      </w:pPr>
      <w:r w:rsidRPr="00C52F0B">
        <w:rPr>
          <w:rFonts w:asciiTheme="minorHAnsi" w:hAnsiTheme="minorHAnsi" w:cstheme="minorHAnsi"/>
          <w:i/>
          <w:iCs/>
        </w:rPr>
        <w:t>In implementing this policy, the Trust and its employees will work with all other relevant agencies to develop outstanding procedures for the provision of information about A level, vocational, employment or training including apprenticeships</w:t>
      </w:r>
    </w:p>
    <w:p w14:paraId="644F1EEA" w14:textId="4A61EC6C" w:rsidR="00412683" w:rsidRPr="00C52F0B" w:rsidRDefault="00412683">
      <w:pPr>
        <w:spacing w:after="5" w:line="250" w:lineRule="auto"/>
        <w:ind w:left="-5" w:hanging="10"/>
        <w:rPr>
          <w:rFonts w:asciiTheme="minorHAnsi" w:hAnsiTheme="minorHAnsi" w:cstheme="minorHAnsi"/>
        </w:rPr>
      </w:pPr>
    </w:p>
    <w:p w14:paraId="07F0F405" w14:textId="77777777" w:rsidR="00412683" w:rsidRPr="00C52F0B" w:rsidRDefault="00412683" w:rsidP="00412683">
      <w:pPr>
        <w:pStyle w:val="Heading1"/>
        <w:ind w:left="-5"/>
        <w:rPr>
          <w:rFonts w:asciiTheme="minorHAnsi" w:hAnsiTheme="minorHAnsi" w:cstheme="minorHAnsi"/>
          <w:sz w:val="22"/>
        </w:rPr>
      </w:pPr>
      <w:r w:rsidRPr="00C52F0B">
        <w:rPr>
          <w:rFonts w:asciiTheme="minorHAnsi" w:hAnsiTheme="minorHAnsi" w:cstheme="minorHAnsi"/>
          <w:sz w:val="22"/>
        </w:rPr>
        <w:t xml:space="preserve">Values   </w:t>
      </w:r>
    </w:p>
    <w:p w14:paraId="41CE2275" w14:textId="77777777" w:rsidR="00412683" w:rsidRPr="00C52F0B" w:rsidRDefault="00412683" w:rsidP="00412683">
      <w:pPr>
        <w:spacing w:after="5" w:line="250" w:lineRule="auto"/>
        <w:ind w:left="-5" w:hanging="10"/>
        <w:rPr>
          <w:rFonts w:asciiTheme="minorHAnsi" w:hAnsiTheme="minorHAnsi" w:cstheme="minorHAnsi"/>
        </w:rPr>
      </w:pPr>
      <w:r w:rsidRPr="00C52F0B">
        <w:rPr>
          <w:rFonts w:asciiTheme="minorHAnsi" w:hAnsiTheme="minorHAnsi" w:cstheme="minorHAnsi"/>
        </w:rPr>
        <w:t xml:space="preserve">“All individuals will embody our values </w:t>
      </w:r>
      <w:r w:rsidRPr="00C52F0B">
        <w:rPr>
          <w:rFonts w:asciiTheme="minorHAnsi" w:hAnsiTheme="minorHAnsi" w:cstheme="minorHAnsi"/>
          <w:b/>
        </w:rPr>
        <w:t xml:space="preserve"> </w:t>
      </w:r>
    </w:p>
    <w:p w14:paraId="1C0CB6A7" w14:textId="77777777" w:rsidR="00412683" w:rsidRPr="00C52F0B" w:rsidRDefault="00412683" w:rsidP="00412683">
      <w:pPr>
        <w:spacing w:after="5" w:line="250" w:lineRule="auto"/>
        <w:ind w:left="-5" w:hanging="10"/>
        <w:rPr>
          <w:rFonts w:asciiTheme="minorHAnsi" w:hAnsiTheme="minorHAnsi" w:cstheme="minorHAnsi"/>
        </w:rPr>
      </w:pPr>
      <w:r w:rsidRPr="00C52F0B">
        <w:rPr>
          <w:rFonts w:asciiTheme="minorHAnsi" w:hAnsiTheme="minorHAnsi" w:cstheme="minorHAnsi"/>
          <w:b/>
        </w:rPr>
        <w:t>G</w:t>
      </w:r>
      <w:r w:rsidRPr="00C52F0B">
        <w:rPr>
          <w:rFonts w:asciiTheme="minorHAnsi" w:hAnsiTheme="minorHAnsi" w:cstheme="minorHAnsi"/>
        </w:rPr>
        <w:t xml:space="preserve">enuine - mutually trusting, open, honest and reflective. </w:t>
      </w:r>
    </w:p>
    <w:p w14:paraId="2EC7D779" w14:textId="77777777" w:rsidR="00412683" w:rsidRPr="00C52F0B" w:rsidRDefault="00412683" w:rsidP="00412683">
      <w:pPr>
        <w:spacing w:after="5" w:line="250" w:lineRule="auto"/>
        <w:ind w:left="-5" w:hanging="10"/>
        <w:rPr>
          <w:rFonts w:asciiTheme="minorHAnsi" w:hAnsiTheme="minorHAnsi" w:cstheme="minorHAnsi"/>
        </w:rPr>
      </w:pPr>
      <w:r w:rsidRPr="00C52F0B">
        <w:rPr>
          <w:rFonts w:asciiTheme="minorHAnsi" w:hAnsiTheme="minorHAnsi" w:cstheme="minorHAnsi"/>
          <w:b/>
        </w:rPr>
        <w:t>R</w:t>
      </w:r>
      <w:r w:rsidRPr="00C52F0B">
        <w:rPr>
          <w:rFonts w:asciiTheme="minorHAnsi" w:hAnsiTheme="minorHAnsi" w:cstheme="minorHAnsi"/>
        </w:rPr>
        <w:t>espect(</w:t>
      </w:r>
      <w:proofErr w:type="spellStart"/>
      <w:r w:rsidRPr="00C52F0B">
        <w:rPr>
          <w:rFonts w:asciiTheme="minorHAnsi" w:hAnsiTheme="minorHAnsi" w:cstheme="minorHAnsi"/>
        </w:rPr>
        <w:t>ful</w:t>
      </w:r>
      <w:proofErr w:type="spellEnd"/>
      <w:r w:rsidRPr="00C52F0B">
        <w:rPr>
          <w:rFonts w:asciiTheme="minorHAnsi" w:hAnsiTheme="minorHAnsi" w:cstheme="minorHAnsi"/>
        </w:rPr>
        <w:t xml:space="preserve">) to all. </w:t>
      </w:r>
    </w:p>
    <w:p w14:paraId="43A1F647" w14:textId="77777777" w:rsidR="00412683" w:rsidRPr="00C52F0B" w:rsidRDefault="00412683" w:rsidP="00412683">
      <w:pPr>
        <w:spacing w:after="0" w:line="240" w:lineRule="auto"/>
        <w:ind w:left="-5" w:right="-8" w:hanging="10"/>
        <w:jc w:val="both"/>
        <w:rPr>
          <w:rFonts w:asciiTheme="minorHAnsi" w:hAnsiTheme="minorHAnsi" w:cstheme="minorHAnsi"/>
        </w:rPr>
      </w:pPr>
      <w:r w:rsidRPr="00C52F0B">
        <w:rPr>
          <w:rFonts w:asciiTheme="minorHAnsi" w:hAnsiTheme="minorHAnsi" w:cstheme="minorHAnsi"/>
          <w:b/>
        </w:rPr>
        <w:t>E</w:t>
      </w:r>
      <w:r w:rsidRPr="00C52F0B">
        <w:rPr>
          <w:rFonts w:asciiTheme="minorHAnsi" w:hAnsiTheme="minorHAnsi" w:cstheme="minorHAnsi"/>
        </w:rPr>
        <w:t xml:space="preserve">xcellent at what they do, striving for excellence and intolerant of mediocrity. </w:t>
      </w:r>
      <w:r w:rsidRPr="00C52F0B">
        <w:rPr>
          <w:rFonts w:asciiTheme="minorHAnsi" w:hAnsiTheme="minorHAnsi" w:cstheme="minorHAnsi"/>
          <w:b/>
        </w:rPr>
        <w:t>A</w:t>
      </w:r>
      <w:r w:rsidRPr="00C52F0B">
        <w:rPr>
          <w:rFonts w:asciiTheme="minorHAnsi" w:hAnsiTheme="minorHAnsi" w:cstheme="minorHAnsi"/>
        </w:rPr>
        <w:t>chievement</w:t>
      </w:r>
      <w:r w:rsidRPr="00C52F0B">
        <w:rPr>
          <w:rFonts w:asciiTheme="minorHAnsi" w:hAnsiTheme="minorHAnsi" w:cstheme="minorHAnsi"/>
          <w:b/>
        </w:rPr>
        <w:t xml:space="preserve"> </w:t>
      </w:r>
      <w:r w:rsidRPr="00C52F0B">
        <w:rPr>
          <w:rFonts w:asciiTheme="minorHAnsi" w:hAnsiTheme="minorHAnsi" w:cstheme="minorHAnsi"/>
        </w:rPr>
        <w:t xml:space="preserve">focussed-understanding that academic excellence is the goal and high aspirations key to each child achieving their academic potential . </w:t>
      </w:r>
    </w:p>
    <w:p w14:paraId="3771D9E9" w14:textId="5984C886" w:rsidR="00412683" w:rsidRPr="00C52F0B" w:rsidRDefault="00412683" w:rsidP="00412683">
      <w:pPr>
        <w:spacing w:after="5" w:line="250" w:lineRule="auto"/>
        <w:ind w:left="-5" w:hanging="10"/>
        <w:rPr>
          <w:rFonts w:asciiTheme="minorHAnsi" w:hAnsiTheme="minorHAnsi" w:cstheme="minorHAnsi"/>
        </w:rPr>
      </w:pPr>
      <w:r w:rsidRPr="00C52F0B">
        <w:rPr>
          <w:rFonts w:asciiTheme="minorHAnsi" w:hAnsiTheme="minorHAnsi" w:cstheme="minorHAnsi"/>
          <w:b/>
        </w:rPr>
        <w:t>T</w:t>
      </w:r>
      <w:r w:rsidRPr="00C52F0B">
        <w:rPr>
          <w:rFonts w:asciiTheme="minorHAnsi" w:hAnsiTheme="minorHAnsi" w:cstheme="minorHAnsi"/>
        </w:rPr>
        <w:t xml:space="preserve">ogether-believing that we can make the biggest difference when we work as a strong team.” </w:t>
      </w:r>
    </w:p>
    <w:p w14:paraId="4090B1BE" w14:textId="77777777" w:rsidR="00763582" w:rsidRPr="00C52F0B" w:rsidRDefault="00763582" w:rsidP="00763582">
      <w:pPr>
        <w:spacing w:after="5" w:line="250" w:lineRule="auto"/>
        <w:rPr>
          <w:rFonts w:asciiTheme="minorHAnsi" w:hAnsiTheme="minorHAnsi" w:cstheme="minorHAnsi"/>
        </w:rPr>
      </w:pPr>
    </w:p>
    <w:p w14:paraId="739AE7E7" w14:textId="4A4973B1" w:rsidR="00CD44C2" w:rsidRPr="00C52F0B" w:rsidRDefault="00403EC3" w:rsidP="00763582">
      <w:pPr>
        <w:spacing w:after="5" w:line="250" w:lineRule="auto"/>
        <w:rPr>
          <w:rFonts w:asciiTheme="minorHAnsi" w:hAnsiTheme="minorHAnsi" w:cstheme="minorHAnsi"/>
          <w:i/>
          <w:iCs/>
        </w:rPr>
      </w:pPr>
      <w:r w:rsidRPr="00C52F0B">
        <w:rPr>
          <w:rFonts w:asciiTheme="minorHAnsi" w:hAnsiTheme="minorHAnsi" w:cstheme="minorHAnsi"/>
          <w:i/>
          <w:iCs/>
        </w:rPr>
        <w:t>In implementing this policy, all decisions taken with regard to providing access to students for education and training providers will be genuine, focussing on the eligible pupils.  The ways in which the information is provided will be respectful to the differing needs of the eligible pupils. The plans for making students aware of the options open to them will always strive for excellence and will enable them to achieve the highest academic standards possible. Academy staff will work together with each other, and the other agencies, to focus on the best possible outcomes for every pupi</w:t>
      </w:r>
      <w:r w:rsidR="00763582" w:rsidRPr="00C52F0B">
        <w:rPr>
          <w:rFonts w:asciiTheme="minorHAnsi" w:hAnsiTheme="minorHAnsi" w:cstheme="minorHAnsi"/>
          <w:i/>
          <w:iCs/>
        </w:rPr>
        <w:t>ls.</w:t>
      </w:r>
    </w:p>
    <w:p w14:paraId="7EE828A3" w14:textId="44A753C4" w:rsidR="00C52F0B" w:rsidRDefault="00C52F0B" w:rsidP="00763582">
      <w:pPr>
        <w:spacing w:after="5" w:line="250" w:lineRule="auto"/>
        <w:rPr>
          <w:rFonts w:asciiTheme="minorHAnsi" w:hAnsiTheme="minorHAnsi" w:cstheme="minorHAnsi"/>
        </w:rPr>
      </w:pPr>
    </w:p>
    <w:p w14:paraId="62456CEE" w14:textId="1C70C16D" w:rsidR="000B04B1" w:rsidRDefault="000B04B1" w:rsidP="00763582">
      <w:pPr>
        <w:spacing w:after="5" w:line="250" w:lineRule="auto"/>
        <w:rPr>
          <w:rFonts w:asciiTheme="minorHAnsi" w:hAnsiTheme="minorHAnsi" w:cstheme="minorHAnsi"/>
        </w:rPr>
      </w:pPr>
    </w:p>
    <w:p w14:paraId="2CB939B5" w14:textId="58E796B1" w:rsidR="000B04B1" w:rsidRDefault="000B04B1" w:rsidP="00763582">
      <w:pPr>
        <w:spacing w:after="5" w:line="250" w:lineRule="auto"/>
        <w:rPr>
          <w:rFonts w:asciiTheme="minorHAnsi" w:hAnsiTheme="minorHAnsi" w:cstheme="minorHAnsi"/>
        </w:rPr>
      </w:pPr>
    </w:p>
    <w:p w14:paraId="478CD825" w14:textId="014CE71A" w:rsidR="000B04B1" w:rsidRDefault="000B04B1" w:rsidP="00763582">
      <w:pPr>
        <w:spacing w:after="5" w:line="250" w:lineRule="auto"/>
        <w:rPr>
          <w:rFonts w:asciiTheme="minorHAnsi" w:hAnsiTheme="minorHAnsi" w:cstheme="minorHAnsi"/>
        </w:rPr>
      </w:pPr>
    </w:p>
    <w:p w14:paraId="7E4A73E2" w14:textId="094CA216" w:rsidR="000B04B1" w:rsidRDefault="000B04B1" w:rsidP="00763582">
      <w:pPr>
        <w:spacing w:after="5" w:line="250" w:lineRule="auto"/>
        <w:rPr>
          <w:rFonts w:asciiTheme="minorHAnsi" w:hAnsiTheme="minorHAnsi" w:cstheme="minorHAnsi"/>
        </w:rPr>
      </w:pPr>
    </w:p>
    <w:p w14:paraId="5BF2E41B" w14:textId="1025CFE8" w:rsidR="000B04B1" w:rsidRDefault="000B04B1" w:rsidP="00763582">
      <w:pPr>
        <w:spacing w:after="5" w:line="250" w:lineRule="auto"/>
        <w:rPr>
          <w:rFonts w:asciiTheme="minorHAnsi" w:hAnsiTheme="minorHAnsi" w:cstheme="minorHAnsi"/>
        </w:rPr>
      </w:pPr>
    </w:p>
    <w:p w14:paraId="15A5A092" w14:textId="77777777" w:rsidR="000B04B1" w:rsidRPr="00C52F0B" w:rsidRDefault="000B04B1" w:rsidP="00763582">
      <w:pPr>
        <w:spacing w:after="5" w:line="250" w:lineRule="auto"/>
        <w:rPr>
          <w:rFonts w:asciiTheme="minorHAnsi" w:hAnsiTheme="minorHAnsi" w:cstheme="minorHAnsi"/>
        </w:rPr>
      </w:pPr>
    </w:p>
    <w:p w14:paraId="6A23DC80" w14:textId="633AF075" w:rsidR="00CD44C2" w:rsidRPr="00C52F0B" w:rsidRDefault="00CD44C2">
      <w:pPr>
        <w:spacing w:after="0"/>
        <w:rPr>
          <w:rFonts w:asciiTheme="minorHAnsi" w:hAnsiTheme="minorHAnsi" w:cstheme="minorHAnsi"/>
        </w:rPr>
      </w:pPr>
    </w:p>
    <w:p w14:paraId="7CCF1228" w14:textId="471C66D9" w:rsidR="00CD44C2" w:rsidRPr="00C52F0B" w:rsidRDefault="001863DB">
      <w:pPr>
        <w:pStyle w:val="Heading1"/>
        <w:tabs>
          <w:tab w:val="center" w:pos="1218"/>
        </w:tabs>
        <w:spacing w:after="99"/>
        <w:ind w:left="-15" w:firstLine="0"/>
        <w:rPr>
          <w:rFonts w:asciiTheme="minorHAnsi" w:hAnsiTheme="minorHAnsi" w:cstheme="minorHAnsi"/>
          <w:sz w:val="22"/>
          <w:u w:val="single"/>
        </w:rPr>
      </w:pPr>
      <w:r w:rsidRPr="00C52F0B">
        <w:rPr>
          <w:rFonts w:asciiTheme="minorHAnsi" w:hAnsiTheme="minorHAnsi" w:cstheme="minorHAnsi"/>
          <w:sz w:val="22"/>
          <w:u w:val="single"/>
        </w:rPr>
        <w:lastRenderedPageBreak/>
        <w:t xml:space="preserve">4 </w:t>
      </w:r>
      <w:r w:rsidR="00C52F0B" w:rsidRPr="00C52F0B">
        <w:rPr>
          <w:rFonts w:asciiTheme="minorHAnsi" w:hAnsiTheme="minorHAnsi" w:cstheme="minorHAnsi"/>
          <w:sz w:val="22"/>
          <w:u w:val="single"/>
        </w:rPr>
        <w:t xml:space="preserve">. </w:t>
      </w:r>
      <w:r w:rsidRPr="00C52F0B">
        <w:rPr>
          <w:rFonts w:asciiTheme="minorHAnsi" w:hAnsiTheme="minorHAnsi" w:cstheme="minorHAnsi"/>
          <w:sz w:val="22"/>
          <w:u w:val="single"/>
        </w:rPr>
        <w:t xml:space="preserve">EQUALITY </w:t>
      </w:r>
    </w:p>
    <w:p w14:paraId="2EF88BCF" w14:textId="77777777" w:rsidR="00CD44C2" w:rsidRPr="00C52F0B" w:rsidRDefault="001863DB">
      <w:pPr>
        <w:spacing w:after="5" w:line="250" w:lineRule="auto"/>
        <w:ind w:left="-5" w:hanging="10"/>
        <w:rPr>
          <w:rFonts w:asciiTheme="minorHAnsi" w:hAnsiTheme="minorHAnsi" w:cstheme="minorHAnsi"/>
        </w:rPr>
      </w:pPr>
      <w:r w:rsidRPr="00C52F0B">
        <w:rPr>
          <w:rFonts w:asciiTheme="minorHAnsi" w:hAnsiTheme="minorHAnsi" w:cstheme="minorHAnsi"/>
        </w:rPr>
        <w:t xml:space="preserve">The Great Academies Education Trust ensures that all students are made aware of a full range of A level, vocational and technical education qualifications and apprenticeships.  We do not discriminate against anyone on the grounds of their age, disability, gender reassignment, marriage and civil partnership, pregnancy and maternity, race, religion or belief, sex, or sexual orientation.  This is line with the Equality Act 2010 and covers both direct and indirect discrimination.   </w:t>
      </w:r>
    </w:p>
    <w:p w14:paraId="101840AB" w14:textId="4A75EC2B" w:rsidR="00CD44C2" w:rsidRPr="00C52F0B" w:rsidRDefault="001863DB">
      <w:pPr>
        <w:spacing w:after="0"/>
        <w:rPr>
          <w:rFonts w:asciiTheme="minorHAnsi" w:hAnsiTheme="minorHAnsi" w:cstheme="minorHAnsi"/>
        </w:rPr>
      </w:pPr>
      <w:r w:rsidRPr="00C52F0B">
        <w:rPr>
          <w:rFonts w:asciiTheme="minorHAnsi" w:hAnsiTheme="minorHAnsi" w:cstheme="minorHAnsi"/>
        </w:rPr>
        <w:t xml:space="preserve"> </w:t>
      </w:r>
    </w:p>
    <w:p w14:paraId="28F20A4F" w14:textId="6882469F" w:rsidR="00C52F0B" w:rsidRPr="00C52F0B" w:rsidRDefault="00C52F0B" w:rsidP="00C52F0B">
      <w:pPr>
        <w:rPr>
          <w:rFonts w:asciiTheme="minorHAnsi" w:hAnsiTheme="minorHAnsi" w:cstheme="minorHAnsi"/>
        </w:rPr>
      </w:pPr>
    </w:p>
    <w:p w14:paraId="68DC3E5E" w14:textId="77777777" w:rsidR="00C52F0B" w:rsidRPr="00C52F0B" w:rsidRDefault="00C52F0B" w:rsidP="00C52F0B">
      <w:pPr>
        <w:rPr>
          <w:rFonts w:asciiTheme="minorHAnsi" w:hAnsiTheme="minorHAnsi" w:cstheme="minorHAnsi"/>
        </w:rPr>
      </w:pPr>
    </w:p>
    <w:p w14:paraId="0D75AA01" w14:textId="03F94516" w:rsidR="00CD44C2" w:rsidRPr="00C52F0B" w:rsidRDefault="001863DB">
      <w:pPr>
        <w:pStyle w:val="Heading1"/>
        <w:tabs>
          <w:tab w:val="center" w:pos="2220"/>
        </w:tabs>
        <w:spacing w:after="96"/>
        <w:ind w:left="-15" w:firstLine="0"/>
        <w:rPr>
          <w:rFonts w:asciiTheme="minorHAnsi" w:hAnsiTheme="minorHAnsi" w:cstheme="minorHAnsi"/>
          <w:sz w:val="22"/>
          <w:u w:val="single"/>
        </w:rPr>
      </w:pPr>
      <w:r w:rsidRPr="00C52F0B">
        <w:rPr>
          <w:rFonts w:asciiTheme="minorHAnsi" w:hAnsiTheme="minorHAnsi" w:cstheme="minorHAnsi"/>
          <w:sz w:val="22"/>
          <w:u w:val="single"/>
        </w:rPr>
        <w:t xml:space="preserve">5 </w:t>
      </w:r>
      <w:r w:rsidR="00C52F0B" w:rsidRPr="00C52F0B">
        <w:rPr>
          <w:rFonts w:asciiTheme="minorHAnsi" w:hAnsiTheme="minorHAnsi" w:cstheme="minorHAnsi"/>
          <w:sz w:val="22"/>
          <w:u w:val="single"/>
        </w:rPr>
        <w:t xml:space="preserve">. </w:t>
      </w:r>
      <w:r w:rsidRPr="00C52F0B">
        <w:rPr>
          <w:rFonts w:asciiTheme="minorHAnsi" w:hAnsiTheme="minorHAnsi" w:cstheme="minorHAnsi"/>
          <w:sz w:val="22"/>
          <w:u w:val="single"/>
        </w:rPr>
        <w:t xml:space="preserve">IMPLEMENTATION GUIDANCE </w:t>
      </w:r>
    </w:p>
    <w:p w14:paraId="76079F95" w14:textId="0CEB1596" w:rsidR="00CD44C2" w:rsidRPr="00C52F0B" w:rsidRDefault="001863DB">
      <w:pPr>
        <w:spacing w:after="35" w:line="250" w:lineRule="auto"/>
        <w:ind w:left="-5" w:hanging="10"/>
        <w:rPr>
          <w:rFonts w:asciiTheme="minorHAnsi" w:hAnsiTheme="minorHAnsi" w:cstheme="minorHAnsi"/>
        </w:rPr>
      </w:pPr>
      <w:r w:rsidRPr="00C52F0B">
        <w:rPr>
          <w:rFonts w:asciiTheme="minorHAnsi" w:hAnsiTheme="minorHAnsi" w:cstheme="minorHAnsi"/>
        </w:rPr>
        <w:t xml:space="preserve">All students in years </w:t>
      </w:r>
      <w:r w:rsidR="00412683" w:rsidRPr="00C52F0B">
        <w:rPr>
          <w:rFonts w:asciiTheme="minorHAnsi" w:hAnsiTheme="minorHAnsi" w:cstheme="minorHAnsi"/>
        </w:rPr>
        <w:t>7</w:t>
      </w:r>
      <w:r w:rsidRPr="00C52F0B">
        <w:rPr>
          <w:rFonts w:asciiTheme="minorHAnsi" w:hAnsiTheme="minorHAnsi" w:cstheme="minorHAnsi"/>
        </w:rPr>
        <w:t xml:space="preserve"> to 13 at GAET secondary academies are entitled to: </w:t>
      </w:r>
    </w:p>
    <w:p w14:paraId="1D821250" w14:textId="6E64AA44" w:rsidR="00CD44C2" w:rsidRPr="00C52F0B" w:rsidRDefault="001863DB">
      <w:pPr>
        <w:numPr>
          <w:ilvl w:val="0"/>
          <w:numId w:val="1"/>
        </w:numPr>
        <w:spacing w:after="48" w:line="240" w:lineRule="auto"/>
        <w:ind w:hanging="425"/>
        <w:rPr>
          <w:rFonts w:asciiTheme="minorHAnsi" w:hAnsiTheme="minorHAnsi" w:cstheme="minorHAnsi"/>
        </w:rPr>
      </w:pPr>
      <w:r w:rsidRPr="00C52F0B">
        <w:rPr>
          <w:rFonts w:asciiTheme="minorHAnsi" w:hAnsiTheme="minorHAnsi" w:cstheme="minorHAnsi"/>
        </w:rPr>
        <w:t>Find out about A level,</w:t>
      </w:r>
      <w:r w:rsidR="00763582" w:rsidRPr="00C52F0B">
        <w:rPr>
          <w:rFonts w:asciiTheme="minorHAnsi" w:hAnsiTheme="minorHAnsi" w:cstheme="minorHAnsi"/>
        </w:rPr>
        <w:t xml:space="preserve"> T-Levels,</w:t>
      </w:r>
      <w:r w:rsidRPr="00C52F0B">
        <w:rPr>
          <w:rFonts w:asciiTheme="minorHAnsi" w:hAnsiTheme="minorHAnsi" w:cstheme="minorHAnsi"/>
        </w:rPr>
        <w:t xml:space="preserve"> vocational and technical education qualifications, technical education qualifications and apprenticeship opportunities, as part of our careers programme which provides information on the full range of education and training options available at each transition point </w:t>
      </w:r>
    </w:p>
    <w:p w14:paraId="22055238" w14:textId="77777777" w:rsidR="00CD44C2" w:rsidRPr="00C52F0B" w:rsidRDefault="001863DB">
      <w:pPr>
        <w:numPr>
          <w:ilvl w:val="0"/>
          <w:numId w:val="1"/>
        </w:numPr>
        <w:spacing w:after="39" w:line="250" w:lineRule="auto"/>
        <w:ind w:hanging="425"/>
        <w:rPr>
          <w:rFonts w:asciiTheme="minorHAnsi" w:hAnsiTheme="minorHAnsi" w:cstheme="minorHAnsi"/>
        </w:rPr>
      </w:pPr>
      <w:r w:rsidRPr="00C52F0B">
        <w:rPr>
          <w:rFonts w:asciiTheme="minorHAnsi" w:hAnsiTheme="minorHAnsi" w:cstheme="minorHAnsi"/>
        </w:rPr>
        <w:t xml:space="preserve">Hear from a range of local providers about the opportunities they offer, including technical education and apprenticeships </w:t>
      </w:r>
    </w:p>
    <w:p w14:paraId="412FE8F0" w14:textId="09FFA350" w:rsidR="00CD44C2" w:rsidRPr="00C52F0B" w:rsidRDefault="001863DB">
      <w:pPr>
        <w:numPr>
          <w:ilvl w:val="0"/>
          <w:numId w:val="1"/>
        </w:numPr>
        <w:spacing w:after="5" w:line="250" w:lineRule="auto"/>
        <w:ind w:hanging="425"/>
        <w:rPr>
          <w:rFonts w:asciiTheme="minorHAnsi" w:hAnsiTheme="minorHAnsi" w:cstheme="minorHAnsi"/>
        </w:rPr>
      </w:pPr>
      <w:r w:rsidRPr="00C52F0B">
        <w:rPr>
          <w:rFonts w:asciiTheme="minorHAnsi" w:hAnsiTheme="minorHAnsi" w:cstheme="minorHAnsi"/>
        </w:rPr>
        <w:t xml:space="preserve">Understand how to make applications for the full range of academic and technical courses </w:t>
      </w:r>
    </w:p>
    <w:p w14:paraId="2F28ED02" w14:textId="26E4DDDA" w:rsidR="00763582" w:rsidRPr="00C52F0B" w:rsidRDefault="00763582">
      <w:pPr>
        <w:numPr>
          <w:ilvl w:val="0"/>
          <w:numId w:val="1"/>
        </w:numPr>
        <w:spacing w:after="5" w:line="250" w:lineRule="auto"/>
        <w:ind w:hanging="425"/>
        <w:rPr>
          <w:rFonts w:asciiTheme="minorHAnsi" w:hAnsiTheme="minorHAnsi" w:cstheme="minorHAnsi"/>
        </w:rPr>
      </w:pPr>
      <w:r w:rsidRPr="00C52F0B">
        <w:rPr>
          <w:rFonts w:asciiTheme="minorHAnsi" w:hAnsiTheme="minorHAnsi" w:cstheme="minorHAnsi"/>
        </w:rPr>
        <w:t>Between Year 8-13 the Academy will ensure that students have the minimum of six encounters.</w:t>
      </w:r>
    </w:p>
    <w:p w14:paraId="49649EFA" w14:textId="77777777" w:rsidR="00763582" w:rsidRPr="00C52F0B" w:rsidRDefault="00763582" w:rsidP="00763582">
      <w:pPr>
        <w:pStyle w:val="ListParagraph"/>
        <w:numPr>
          <w:ilvl w:val="0"/>
          <w:numId w:val="9"/>
        </w:numPr>
        <w:spacing w:after="5" w:line="250" w:lineRule="auto"/>
        <w:rPr>
          <w:rFonts w:asciiTheme="minorHAnsi" w:hAnsiTheme="minorHAnsi" w:cstheme="minorHAnsi"/>
        </w:rPr>
      </w:pPr>
      <w:r w:rsidRPr="00C52F0B">
        <w:rPr>
          <w:rFonts w:asciiTheme="minorHAnsi" w:hAnsiTheme="minorHAnsi" w:cstheme="minorHAnsi"/>
        </w:rPr>
        <w:t xml:space="preserve">Two encounters for pupils during the ‘first key phase’ (year 8 or 9) that are mandatory for all pupils to attend, to take place any time during year 8 or between 1 September and 28 February during year 9. </w:t>
      </w:r>
    </w:p>
    <w:p w14:paraId="0A81926F" w14:textId="77777777" w:rsidR="00763582" w:rsidRPr="00C52F0B" w:rsidRDefault="00763582" w:rsidP="00763582">
      <w:pPr>
        <w:pStyle w:val="ListParagraph"/>
        <w:numPr>
          <w:ilvl w:val="0"/>
          <w:numId w:val="9"/>
        </w:numPr>
        <w:spacing w:after="5" w:line="250" w:lineRule="auto"/>
        <w:rPr>
          <w:rFonts w:asciiTheme="minorHAnsi" w:hAnsiTheme="minorHAnsi" w:cstheme="minorHAnsi"/>
        </w:rPr>
      </w:pPr>
      <w:r w:rsidRPr="00C52F0B">
        <w:rPr>
          <w:rFonts w:asciiTheme="minorHAnsi" w:hAnsiTheme="minorHAnsi" w:cstheme="minorHAnsi"/>
        </w:rPr>
        <w:t xml:space="preserve">Two encounters for pupils during the ‘second key phase’ (year 10 or 11) that are mandatory for all pupils to attend, to take place any time during year 10 or between 1 September and 28 February during year 11. </w:t>
      </w:r>
    </w:p>
    <w:p w14:paraId="351FC472" w14:textId="18E787D1" w:rsidR="00763582" w:rsidRPr="00C52F0B" w:rsidRDefault="00763582" w:rsidP="00763582">
      <w:pPr>
        <w:pStyle w:val="ListParagraph"/>
        <w:numPr>
          <w:ilvl w:val="0"/>
          <w:numId w:val="9"/>
        </w:numPr>
        <w:spacing w:after="5" w:line="250" w:lineRule="auto"/>
        <w:rPr>
          <w:rFonts w:asciiTheme="minorHAnsi" w:hAnsiTheme="minorHAnsi" w:cstheme="minorHAnsi"/>
        </w:rPr>
      </w:pPr>
      <w:r w:rsidRPr="00C52F0B">
        <w:rPr>
          <w:rFonts w:asciiTheme="minorHAnsi" w:hAnsiTheme="minorHAnsi" w:cstheme="minorHAnsi"/>
        </w:rPr>
        <w:t>Two encounters for pupils during the ‘third key phase’ (year 12 or 13) that are mandatory for the school to put on but optional for pupils to attend, to take place any time during year 12 or between 1 September and 28 February during year 13.</w:t>
      </w:r>
    </w:p>
    <w:p w14:paraId="6EC70F67" w14:textId="77777777" w:rsidR="00217ABB" w:rsidRPr="00C52F0B" w:rsidRDefault="00217ABB" w:rsidP="00217ABB">
      <w:pPr>
        <w:pStyle w:val="1bodycopy10pt"/>
        <w:rPr>
          <w:rFonts w:asciiTheme="minorHAnsi" w:hAnsiTheme="minorHAnsi" w:cstheme="minorHAnsi"/>
          <w:sz w:val="22"/>
          <w:szCs w:val="22"/>
          <w:lang w:val="en-GB" w:eastAsia="en-GB"/>
        </w:rPr>
      </w:pPr>
    </w:p>
    <w:p w14:paraId="5B24573E" w14:textId="68430942" w:rsidR="00217ABB" w:rsidRPr="00C52F0B" w:rsidRDefault="00217ABB" w:rsidP="00217ABB">
      <w:pPr>
        <w:pStyle w:val="1bodycopy10pt"/>
        <w:rPr>
          <w:rFonts w:asciiTheme="minorHAnsi" w:hAnsiTheme="minorHAnsi" w:cstheme="minorHAnsi"/>
          <w:sz w:val="22"/>
          <w:szCs w:val="22"/>
          <w:lang w:val="en-GB" w:eastAsia="en-GB"/>
        </w:rPr>
      </w:pPr>
      <w:r w:rsidRPr="00C52F0B">
        <w:rPr>
          <w:rFonts w:asciiTheme="minorHAnsi" w:hAnsiTheme="minorHAnsi" w:cstheme="minorHAnsi"/>
          <w:sz w:val="22"/>
          <w:szCs w:val="22"/>
          <w:lang w:val="en-GB" w:eastAsia="en-GB"/>
        </w:rPr>
        <w:t>These encounters must happen for a reasonable period of time during the standard school day. Schools can continue to provide complementary experiences, but encounters outside of school hours won't count towards these requirements.</w:t>
      </w:r>
    </w:p>
    <w:p w14:paraId="1C33D64B" w14:textId="77777777" w:rsidR="00217ABB" w:rsidRPr="00C52F0B" w:rsidRDefault="00217ABB" w:rsidP="00217ABB">
      <w:pPr>
        <w:pStyle w:val="1bodycopy10pt"/>
        <w:rPr>
          <w:rFonts w:asciiTheme="minorHAnsi" w:hAnsiTheme="minorHAnsi" w:cstheme="minorHAnsi"/>
          <w:sz w:val="22"/>
          <w:szCs w:val="22"/>
          <w:lang w:val="en-GB" w:eastAsia="en-GB"/>
        </w:rPr>
      </w:pPr>
      <w:r w:rsidRPr="00C52F0B">
        <w:rPr>
          <w:rFonts w:asciiTheme="minorHAnsi" w:hAnsiTheme="minorHAnsi" w:cstheme="minorHAnsi"/>
          <w:sz w:val="22"/>
          <w:szCs w:val="22"/>
          <w:lang w:val="en-GB" w:eastAsia="en-GB"/>
        </w:rPr>
        <w:t>Schools must ask each provider to provide the following information as a minimum:</w:t>
      </w:r>
    </w:p>
    <w:p w14:paraId="0BB0BCE3" w14:textId="77777777" w:rsidR="00217ABB" w:rsidRPr="00C52F0B" w:rsidRDefault="00217ABB" w:rsidP="00217ABB">
      <w:pPr>
        <w:pStyle w:val="1bodycopy10pt"/>
        <w:numPr>
          <w:ilvl w:val="0"/>
          <w:numId w:val="10"/>
        </w:numPr>
        <w:rPr>
          <w:rFonts w:asciiTheme="minorHAnsi" w:hAnsiTheme="minorHAnsi" w:cstheme="minorHAnsi"/>
          <w:sz w:val="22"/>
          <w:szCs w:val="22"/>
          <w:lang w:val="en-GB" w:eastAsia="en-GB"/>
        </w:rPr>
      </w:pPr>
      <w:r w:rsidRPr="00C52F0B">
        <w:rPr>
          <w:rFonts w:asciiTheme="minorHAnsi" w:hAnsiTheme="minorHAnsi" w:cstheme="minorHAnsi"/>
          <w:sz w:val="22"/>
          <w:szCs w:val="22"/>
          <w:lang w:val="en-GB" w:eastAsia="en-GB"/>
        </w:rPr>
        <w:t>Information about the provider and the approved qualifications or apprenticeships they offer</w:t>
      </w:r>
    </w:p>
    <w:p w14:paraId="164B0870" w14:textId="77777777" w:rsidR="00217ABB" w:rsidRPr="00C52F0B" w:rsidRDefault="00217ABB" w:rsidP="00217ABB">
      <w:pPr>
        <w:pStyle w:val="1bodycopy10pt"/>
        <w:numPr>
          <w:ilvl w:val="0"/>
          <w:numId w:val="10"/>
        </w:numPr>
        <w:rPr>
          <w:rFonts w:asciiTheme="minorHAnsi" w:hAnsiTheme="minorHAnsi" w:cstheme="minorHAnsi"/>
          <w:sz w:val="22"/>
          <w:szCs w:val="22"/>
          <w:lang w:val="en-GB" w:eastAsia="en-GB"/>
        </w:rPr>
      </w:pPr>
      <w:r w:rsidRPr="00C52F0B">
        <w:rPr>
          <w:rFonts w:asciiTheme="minorHAnsi" w:hAnsiTheme="minorHAnsi" w:cstheme="minorHAnsi"/>
          <w:sz w:val="22"/>
          <w:szCs w:val="22"/>
          <w:lang w:val="en-GB" w:eastAsia="en-GB"/>
        </w:rPr>
        <w:t>Information about what careers those qualifications and apprenticeships can lead to</w:t>
      </w:r>
    </w:p>
    <w:p w14:paraId="578F7E76" w14:textId="77777777" w:rsidR="00217ABB" w:rsidRPr="00C52F0B" w:rsidRDefault="00217ABB" w:rsidP="00217ABB">
      <w:pPr>
        <w:pStyle w:val="1bodycopy10pt"/>
        <w:numPr>
          <w:ilvl w:val="0"/>
          <w:numId w:val="10"/>
        </w:numPr>
        <w:rPr>
          <w:rFonts w:asciiTheme="minorHAnsi" w:hAnsiTheme="minorHAnsi" w:cstheme="minorHAnsi"/>
          <w:sz w:val="22"/>
          <w:szCs w:val="22"/>
          <w:lang w:val="en-GB" w:eastAsia="en-GB"/>
        </w:rPr>
      </w:pPr>
      <w:r w:rsidRPr="00C52F0B">
        <w:rPr>
          <w:rFonts w:asciiTheme="minorHAnsi" w:hAnsiTheme="minorHAnsi" w:cstheme="minorHAnsi"/>
          <w:sz w:val="22"/>
          <w:szCs w:val="22"/>
          <w:lang w:val="en-GB" w:eastAsia="en-GB"/>
        </w:rPr>
        <w:t>What learning or training with the provider is like</w:t>
      </w:r>
    </w:p>
    <w:p w14:paraId="36F3638A" w14:textId="4E450C08" w:rsidR="00217ABB" w:rsidRPr="00C52F0B" w:rsidRDefault="00217ABB" w:rsidP="00217ABB">
      <w:pPr>
        <w:pStyle w:val="1bodycopy10pt"/>
        <w:numPr>
          <w:ilvl w:val="0"/>
          <w:numId w:val="10"/>
        </w:numPr>
        <w:rPr>
          <w:rFonts w:asciiTheme="minorHAnsi" w:hAnsiTheme="minorHAnsi" w:cstheme="minorHAnsi"/>
          <w:sz w:val="22"/>
          <w:szCs w:val="22"/>
          <w:lang w:val="en-GB" w:eastAsia="en-GB"/>
        </w:rPr>
      </w:pPr>
      <w:r w:rsidRPr="00C52F0B">
        <w:rPr>
          <w:rFonts w:asciiTheme="minorHAnsi" w:hAnsiTheme="minorHAnsi" w:cstheme="minorHAnsi"/>
          <w:sz w:val="22"/>
          <w:szCs w:val="22"/>
          <w:lang w:val="en-GB" w:eastAsia="en-GB"/>
        </w:rPr>
        <w:t>Answers to any questions from pupils</w:t>
      </w:r>
    </w:p>
    <w:p w14:paraId="49EB6FDD" w14:textId="682F4CC5" w:rsidR="00136E1B" w:rsidRPr="00C52F0B" w:rsidRDefault="00136E1B" w:rsidP="00136E1B">
      <w:pPr>
        <w:pStyle w:val="1bodycopy10pt"/>
        <w:rPr>
          <w:rFonts w:asciiTheme="minorHAnsi" w:hAnsiTheme="minorHAnsi" w:cstheme="minorHAnsi"/>
          <w:sz w:val="22"/>
          <w:szCs w:val="22"/>
          <w:lang w:val="en-GB" w:eastAsia="en-GB"/>
        </w:rPr>
      </w:pPr>
    </w:p>
    <w:p w14:paraId="345A4298" w14:textId="203BD7A1" w:rsidR="00136E1B" w:rsidRPr="00C52F0B" w:rsidRDefault="00136E1B" w:rsidP="00136E1B">
      <w:pPr>
        <w:pStyle w:val="1bodycopy10pt"/>
        <w:rPr>
          <w:rFonts w:asciiTheme="minorHAnsi" w:hAnsiTheme="minorHAnsi" w:cstheme="minorHAnsi"/>
          <w:sz w:val="22"/>
          <w:szCs w:val="22"/>
          <w:lang w:val="en-GB" w:eastAsia="en-GB"/>
        </w:rPr>
      </w:pPr>
      <w:r w:rsidRPr="00C52F0B">
        <w:rPr>
          <w:rFonts w:asciiTheme="minorHAnsi" w:hAnsiTheme="minorHAnsi" w:cstheme="minorHAnsi"/>
          <w:sz w:val="22"/>
          <w:szCs w:val="22"/>
          <w:lang w:val="en-GB" w:eastAsia="en-GB"/>
        </w:rPr>
        <w:t>Our Trust is committed to providing meaningful encounters to all pupils.</w:t>
      </w:r>
    </w:p>
    <w:p w14:paraId="643031F8" w14:textId="039BD8CB" w:rsidR="00136E1B" w:rsidRPr="00C52F0B" w:rsidRDefault="00136E1B" w:rsidP="00136E1B">
      <w:pPr>
        <w:pStyle w:val="1bodycopy10pt"/>
        <w:rPr>
          <w:rFonts w:asciiTheme="minorHAnsi" w:hAnsiTheme="minorHAnsi" w:cstheme="minorHAnsi"/>
          <w:sz w:val="22"/>
          <w:szCs w:val="22"/>
          <w:lang w:val="en-GB" w:eastAsia="en-GB"/>
        </w:rPr>
      </w:pPr>
      <w:r w:rsidRPr="00C52F0B">
        <w:rPr>
          <w:rFonts w:asciiTheme="minorHAnsi" w:hAnsiTheme="minorHAnsi" w:cstheme="minorHAnsi"/>
          <w:sz w:val="22"/>
          <w:szCs w:val="22"/>
          <w:lang w:val="en-GB" w:eastAsia="en-GB"/>
        </w:rPr>
        <w:t xml:space="preserve">One encounter is defined as one meeting/session between pupils and one provider. Meaningful live online engagement is also an option for academies in the Trust. </w:t>
      </w:r>
    </w:p>
    <w:p w14:paraId="2184851F" w14:textId="77777777" w:rsidR="0012218E" w:rsidRPr="00C52F0B" w:rsidRDefault="0012218E" w:rsidP="00C52F0B">
      <w:pPr>
        <w:spacing w:after="5" w:line="250" w:lineRule="auto"/>
        <w:rPr>
          <w:rFonts w:asciiTheme="minorHAnsi" w:hAnsiTheme="minorHAnsi" w:cstheme="minorHAnsi"/>
        </w:rPr>
      </w:pPr>
    </w:p>
    <w:p w14:paraId="2893DC50" w14:textId="68B7945F" w:rsidR="000B04B1" w:rsidRDefault="001863DB" w:rsidP="000B04B1">
      <w:pPr>
        <w:pStyle w:val="1bodycopy10pt"/>
        <w:rPr>
          <w:lang w:val="en-GB" w:eastAsia="en-GB"/>
        </w:rPr>
      </w:pPr>
      <w:r w:rsidRPr="00C52F0B">
        <w:rPr>
          <w:rFonts w:asciiTheme="minorHAnsi" w:hAnsiTheme="minorHAnsi" w:cstheme="minorHAnsi"/>
          <w:sz w:val="22"/>
          <w:szCs w:val="22"/>
        </w:rPr>
        <w:t>The appendix to this policy describes how this works in practice at an individual academy</w:t>
      </w:r>
      <w:r w:rsidR="00217ABB" w:rsidRPr="00C52F0B">
        <w:rPr>
          <w:rFonts w:asciiTheme="minorHAnsi" w:hAnsiTheme="minorHAnsi" w:cstheme="minorHAnsi"/>
          <w:sz w:val="22"/>
          <w:szCs w:val="22"/>
        </w:rPr>
        <w:t xml:space="preserve"> as part of their access policy statement</w:t>
      </w:r>
      <w:r w:rsidR="000B04B1">
        <w:rPr>
          <w:rFonts w:asciiTheme="minorHAnsi" w:hAnsiTheme="minorHAnsi" w:cstheme="minorHAnsi"/>
          <w:sz w:val="22"/>
          <w:szCs w:val="22"/>
        </w:rPr>
        <w:t xml:space="preserve">. The schools </w:t>
      </w:r>
      <w:r w:rsidR="000B04B1" w:rsidRPr="000B04B1">
        <w:rPr>
          <w:lang w:val="en-GB" w:eastAsia="en-GB"/>
        </w:rPr>
        <w:t xml:space="preserve">use the </w:t>
      </w:r>
      <w:hyperlink r:id="rId13" w:history="1">
        <w:r w:rsidR="000B04B1" w:rsidRPr="000B04B1">
          <w:rPr>
            <w:rStyle w:val="Hyperlink"/>
            <w:lang w:val="en-GB" w:eastAsia="en-GB"/>
          </w:rPr>
          <w:t>Making it Meaningful checklist</w:t>
        </w:r>
      </w:hyperlink>
      <w:r w:rsidR="000B04B1" w:rsidRPr="000B04B1">
        <w:rPr>
          <w:lang w:val="en-GB" w:eastAsia="en-GB"/>
        </w:rPr>
        <w:t xml:space="preserve"> from the Careers &amp; Enterprise Company t</w:t>
      </w:r>
      <w:r w:rsidR="000B04B1">
        <w:rPr>
          <w:lang w:val="en-GB" w:eastAsia="en-GB"/>
        </w:rPr>
        <w:t>o help ensure all encounters are meaningful.</w:t>
      </w:r>
    </w:p>
    <w:p w14:paraId="25ECFCBF" w14:textId="77777777" w:rsidR="000B04B1" w:rsidRDefault="000B04B1">
      <w:pPr>
        <w:spacing w:after="0"/>
        <w:rPr>
          <w:rFonts w:asciiTheme="minorHAnsi" w:hAnsiTheme="minorHAnsi" w:cstheme="minorHAnsi"/>
        </w:rPr>
      </w:pPr>
    </w:p>
    <w:p w14:paraId="621D9509" w14:textId="77777777" w:rsidR="000B04B1" w:rsidRDefault="000B04B1">
      <w:pPr>
        <w:spacing w:after="0"/>
        <w:rPr>
          <w:rFonts w:asciiTheme="minorHAnsi" w:hAnsiTheme="minorHAnsi" w:cstheme="minorHAnsi"/>
        </w:rPr>
      </w:pPr>
    </w:p>
    <w:p w14:paraId="5FF4305E" w14:textId="0E0DB7BD" w:rsidR="00CD44C2" w:rsidRPr="00C52F0B" w:rsidRDefault="00CD44C2">
      <w:pPr>
        <w:spacing w:after="0"/>
        <w:rPr>
          <w:rFonts w:asciiTheme="minorHAnsi" w:hAnsiTheme="minorHAnsi" w:cstheme="minorHAnsi"/>
        </w:rPr>
      </w:pPr>
    </w:p>
    <w:p w14:paraId="52E52FDA" w14:textId="77777777" w:rsidR="000B04B1" w:rsidRDefault="001863DB">
      <w:pPr>
        <w:pStyle w:val="Heading1"/>
        <w:ind w:left="-5"/>
        <w:rPr>
          <w:rFonts w:asciiTheme="minorHAnsi" w:hAnsiTheme="minorHAnsi" w:cstheme="minorHAnsi"/>
          <w:sz w:val="22"/>
          <w:u w:val="single"/>
        </w:rPr>
      </w:pPr>
      <w:r w:rsidRPr="00C52F0B">
        <w:rPr>
          <w:rFonts w:asciiTheme="minorHAnsi" w:hAnsiTheme="minorHAnsi" w:cstheme="minorHAnsi"/>
          <w:sz w:val="22"/>
          <w:u w:val="single"/>
        </w:rPr>
        <w:t xml:space="preserve">6  </w:t>
      </w:r>
      <w:r w:rsidR="00C52F0B" w:rsidRPr="00C52F0B">
        <w:rPr>
          <w:rFonts w:asciiTheme="minorHAnsi" w:hAnsiTheme="minorHAnsi" w:cstheme="minorHAnsi"/>
          <w:sz w:val="22"/>
          <w:u w:val="single"/>
        </w:rPr>
        <w:t xml:space="preserve">. </w:t>
      </w:r>
      <w:r w:rsidRPr="00C52F0B">
        <w:rPr>
          <w:rFonts w:asciiTheme="minorHAnsi" w:hAnsiTheme="minorHAnsi" w:cstheme="minorHAnsi"/>
          <w:sz w:val="22"/>
          <w:u w:val="single"/>
        </w:rPr>
        <w:t xml:space="preserve">ROLES AND RESPONSIBILITIES </w:t>
      </w:r>
    </w:p>
    <w:p w14:paraId="35F077F7" w14:textId="4F82402F" w:rsidR="00CD44C2" w:rsidRPr="000B04B1" w:rsidRDefault="001863DB">
      <w:pPr>
        <w:pStyle w:val="Heading1"/>
        <w:ind w:left="-5"/>
        <w:rPr>
          <w:rFonts w:asciiTheme="minorHAnsi" w:hAnsiTheme="minorHAnsi" w:cstheme="minorHAnsi"/>
          <w:sz w:val="22"/>
        </w:rPr>
      </w:pPr>
      <w:r w:rsidRPr="000B04B1">
        <w:rPr>
          <w:rFonts w:asciiTheme="minorHAnsi" w:hAnsiTheme="minorHAnsi" w:cstheme="minorHAnsi"/>
          <w:sz w:val="22"/>
        </w:rPr>
        <w:t xml:space="preserve">Trust Board </w:t>
      </w:r>
    </w:p>
    <w:p w14:paraId="65371532" w14:textId="77777777" w:rsidR="00CD44C2" w:rsidRPr="00C52F0B" w:rsidRDefault="001863DB">
      <w:pPr>
        <w:spacing w:after="35" w:line="250" w:lineRule="auto"/>
        <w:ind w:left="-5" w:hanging="10"/>
        <w:rPr>
          <w:rFonts w:asciiTheme="minorHAnsi" w:hAnsiTheme="minorHAnsi" w:cstheme="minorHAnsi"/>
        </w:rPr>
      </w:pPr>
      <w:r w:rsidRPr="00C52F0B">
        <w:rPr>
          <w:rFonts w:asciiTheme="minorHAnsi" w:hAnsiTheme="minorHAnsi" w:cstheme="minorHAnsi"/>
        </w:rPr>
        <w:t xml:space="preserve">The Trust board is responsible for </w:t>
      </w:r>
    </w:p>
    <w:p w14:paraId="0D351089" w14:textId="77777777" w:rsidR="00CD44C2" w:rsidRPr="00C52F0B" w:rsidRDefault="001863DB">
      <w:pPr>
        <w:spacing w:after="5" w:line="250" w:lineRule="auto"/>
        <w:ind w:left="293" w:hanging="10"/>
        <w:rPr>
          <w:rFonts w:asciiTheme="minorHAnsi" w:hAnsiTheme="minorHAnsi" w:cstheme="minorHAnsi"/>
        </w:rPr>
      </w:pPr>
      <w:r w:rsidRPr="00C52F0B">
        <w:rPr>
          <w:rFonts w:asciiTheme="minorHAnsi" w:eastAsia="Segoe UI Symbol" w:hAnsiTheme="minorHAnsi" w:cstheme="minorHAnsi"/>
        </w:rPr>
        <w:t>•</w:t>
      </w:r>
      <w:r w:rsidRPr="00C52F0B">
        <w:rPr>
          <w:rFonts w:asciiTheme="minorHAnsi" w:eastAsia="Arial" w:hAnsiTheme="minorHAnsi" w:cstheme="minorHAnsi"/>
        </w:rPr>
        <w:t xml:space="preserve"> </w:t>
      </w:r>
      <w:r w:rsidRPr="00C52F0B">
        <w:rPr>
          <w:rFonts w:asciiTheme="minorHAnsi" w:hAnsiTheme="minorHAnsi" w:cstheme="minorHAnsi"/>
        </w:rPr>
        <w:t xml:space="preserve">Developing the Trust’s Provider Access Policy </w:t>
      </w:r>
    </w:p>
    <w:p w14:paraId="47C8046D" w14:textId="77777777" w:rsidR="00CD44C2" w:rsidRPr="00C52F0B" w:rsidRDefault="001863DB">
      <w:pPr>
        <w:spacing w:after="0"/>
        <w:rPr>
          <w:rFonts w:asciiTheme="minorHAnsi" w:hAnsiTheme="minorHAnsi" w:cstheme="minorHAnsi"/>
        </w:rPr>
      </w:pPr>
      <w:r w:rsidRPr="00C52F0B">
        <w:rPr>
          <w:rFonts w:asciiTheme="minorHAnsi" w:hAnsiTheme="minorHAnsi" w:cstheme="minorHAnsi"/>
          <w:b/>
        </w:rPr>
        <w:t xml:space="preserve"> </w:t>
      </w:r>
    </w:p>
    <w:p w14:paraId="5F5EAD53" w14:textId="77777777" w:rsidR="00CD44C2" w:rsidRPr="00C52F0B" w:rsidRDefault="001863DB">
      <w:pPr>
        <w:pStyle w:val="Heading1"/>
        <w:ind w:left="-5"/>
        <w:rPr>
          <w:rFonts w:asciiTheme="minorHAnsi" w:hAnsiTheme="minorHAnsi" w:cstheme="minorHAnsi"/>
          <w:sz w:val="22"/>
        </w:rPr>
      </w:pPr>
      <w:r w:rsidRPr="00C52F0B">
        <w:rPr>
          <w:rFonts w:asciiTheme="minorHAnsi" w:hAnsiTheme="minorHAnsi" w:cstheme="minorHAnsi"/>
          <w:sz w:val="22"/>
        </w:rPr>
        <w:t xml:space="preserve">Local Governing body </w:t>
      </w:r>
    </w:p>
    <w:p w14:paraId="4E2C404A" w14:textId="77777777" w:rsidR="00CD44C2" w:rsidRPr="00C52F0B" w:rsidRDefault="001863DB">
      <w:pPr>
        <w:spacing w:after="35" w:line="250" w:lineRule="auto"/>
        <w:ind w:left="-5" w:hanging="10"/>
        <w:rPr>
          <w:rFonts w:asciiTheme="minorHAnsi" w:hAnsiTheme="minorHAnsi" w:cstheme="minorHAnsi"/>
        </w:rPr>
      </w:pPr>
      <w:r w:rsidRPr="00C52F0B">
        <w:rPr>
          <w:rFonts w:asciiTheme="minorHAnsi" w:hAnsiTheme="minorHAnsi" w:cstheme="minorHAnsi"/>
        </w:rPr>
        <w:t xml:space="preserve">The local governing body is responsible for: </w:t>
      </w:r>
    </w:p>
    <w:p w14:paraId="12AB2962" w14:textId="77777777" w:rsidR="00CD44C2" w:rsidRPr="00C52F0B" w:rsidRDefault="001863DB">
      <w:pPr>
        <w:spacing w:after="5" w:line="250" w:lineRule="auto"/>
        <w:ind w:left="293" w:hanging="10"/>
        <w:rPr>
          <w:rFonts w:asciiTheme="minorHAnsi" w:hAnsiTheme="minorHAnsi" w:cstheme="minorHAnsi"/>
        </w:rPr>
      </w:pPr>
      <w:r w:rsidRPr="00C52F0B">
        <w:rPr>
          <w:rFonts w:asciiTheme="minorHAnsi" w:eastAsia="Segoe UI Symbol" w:hAnsiTheme="minorHAnsi" w:cstheme="minorHAnsi"/>
        </w:rPr>
        <w:t>•</w:t>
      </w:r>
      <w:r w:rsidRPr="00C52F0B">
        <w:rPr>
          <w:rFonts w:asciiTheme="minorHAnsi" w:eastAsia="Arial" w:hAnsiTheme="minorHAnsi" w:cstheme="minorHAnsi"/>
        </w:rPr>
        <w:t xml:space="preserve"> </w:t>
      </w:r>
      <w:r w:rsidRPr="00C52F0B">
        <w:rPr>
          <w:rFonts w:asciiTheme="minorHAnsi" w:hAnsiTheme="minorHAnsi" w:cstheme="minorHAnsi"/>
        </w:rPr>
        <w:t xml:space="preserve">Holding the principal to account for the implementation of this policy </w:t>
      </w:r>
    </w:p>
    <w:p w14:paraId="4B5F478D" w14:textId="77777777" w:rsidR="00CD44C2" w:rsidRPr="00C52F0B" w:rsidRDefault="001863DB">
      <w:pPr>
        <w:spacing w:after="0"/>
        <w:rPr>
          <w:rFonts w:asciiTheme="minorHAnsi" w:hAnsiTheme="minorHAnsi" w:cstheme="minorHAnsi"/>
        </w:rPr>
      </w:pPr>
      <w:r w:rsidRPr="00C52F0B">
        <w:rPr>
          <w:rFonts w:asciiTheme="minorHAnsi" w:hAnsiTheme="minorHAnsi" w:cstheme="minorHAnsi"/>
          <w:b/>
        </w:rPr>
        <w:t xml:space="preserve"> </w:t>
      </w:r>
    </w:p>
    <w:p w14:paraId="2148D9D8" w14:textId="77777777" w:rsidR="00CD44C2" w:rsidRPr="00C52F0B" w:rsidRDefault="001863DB">
      <w:pPr>
        <w:pStyle w:val="Heading1"/>
        <w:ind w:left="-5"/>
        <w:rPr>
          <w:rFonts w:asciiTheme="minorHAnsi" w:hAnsiTheme="minorHAnsi" w:cstheme="minorHAnsi"/>
          <w:sz w:val="22"/>
        </w:rPr>
      </w:pPr>
      <w:r w:rsidRPr="00C52F0B">
        <w:rPr>
          <w:rFonts w:asciiTheme="minorHAnsi" w:hAnsiTheme="minorHAnsi" w:cstheme="minorHAnsi"/>
          <w:sz w:val="22"/>
        </w:rPr>
        <w:t xml:space="preserve">Principal </w:t>
      </w:r>
    </w:p>
    <w:p w14:paraId="02DA0359" w14:textId="77777777" w:rsidR="00CD44C2" w:rsidRPr="00C52F0B" w:rsidRDefault="001863DB">
      <w:pPr>
        <w:spacing w:after="35" w:line="250" w:lineRule="auto"/>
        <w:ind w:left="-5" w:hanging="10"/>
        <w:rPr>
          <w:rFonts w:asciiTheme="minorHAnsi" w:hAnsiTheme="minorHAnsi" w:cstheme="minorHAnsi"/>
        </w:rPr>
      </w:pPr>
      <w:r w:rsidRPr="00C52F0B">
        <w:rPr>
          <w:rFonts w:asciiTheme="minorHAnsi" w:hAnsiTheme="minorHAnsi" w:cstheme="minorHAnsi"/>
        </w:rPr>
        <w:t xml:space="preserve">The principal and senior leadership team are responsible for: </w:t>
      </w:r>
    </w:p>
    <w:p w14:paraId="00BF1293" w14:textId="77777777" w:rsidR="00CD44C2" w:rsidRPr="00C52F0B" w:rsidRDefault="001863DB">
      <w:pPr>
        <w:numPr>
          <w:ilvl w:val="0"/>
          <w:numId w:val="2"/>
        </w:numPr>
        <w:spacing w:after="5" w:line="250" w:lineRule="auto"/>
        <w:ind w:hanging="283"/>
        <w:rPr>
          <w:rFonts w:asciiTheme="minorHAnsi" w:hAnsiTheme="minorHAnsi" w:cstheme="minorHAnsi"/>
        </w:rPr>
      </w:pPr>
      <w:r w:rsidRPr="00C52F0B">
        <w:rPr>
          <w:rFonts w:asciiTheme="minorHAnsi" w:hAnsiTheme="minorHAnsi" w:cstheme="minorHAnsi"/>
        </w:rPr>
        <w:t xml:space="preserve">Ensuring this policy is implemented across the school </w:t>
      </w:r>
    </w:p>
    <w:p w14:paraId="3D384F72" w14:textId="77777777" w:rsidR="00CD44C2" w:rsidRPr="00C52F0B" w:rsidRDefault="001863DB">
      <w:pPr>
        <w:numPr>
          <w:ilvl w:val="0"/>
          <w:numId w:val="2"/>
        </w:numPr>
        <w:spacing w:after="5" w:line="250" w:lineRule="auto"/>
        <w:ind w:hanging="283"/>
        <w:rPr>
          <w:rFonts w:asciiTheme="minorHAnsi" w:hAnsiTheme="minorHAnsi" w:cstheme="minorHAnsi"/>
        </w:rPr>
      </w:pPr>
      <w:r w:rsidRPr="00C52F0B">
        <w:rPr>
          <w:rFonts w:asciiTheme="minorHAnsi" w:hAnsiTheme="minorHAnsi" w:cstheme="minorHAnsi"/>
        </w:rPr>
        <w:t xml:space="preserve">Ensuring that all students are made aware of a full range of A level, vocational and technical education qualifications and apprenticeships.  </w:t>
      </w:r>
    </w:p>
    <w:p w14:paraId="344CA22C" w14:textId="77777777" w:rsidR="00CD44C2" w:rsidRPr="00C52F0B" w:rsidRDefault="001863DB">
      <w:pPr>
        <w:spacing w:after="0"/>
        <w:rPr>
          <w:rFonts w:asciiTheme="minorHAnsi" w:hAnsiTheme="minorHAnsi" w:cstheme="minorHAnsi"/>
        </w:rPr>
      </w:pPr>
      <w:r w:rsidRPr="00C52F0B">
        <w:rPr>
          <w:rFonts w:asciiTheme="minorHAnsi" w:hAnsiTheme="minorHAnsi" w:cstheme="minorHAnsi"/>
          <w:b/>
        </w:rPr>
        <w:t xml:space="preserve"> </w:t>
      </w:r>
    </w:p>
    <w:p w14:paraId="7AF64FF1" w14:textId="04F103F4" w:rsidR="00CD44C2" w:rsidRPr="00C52F0B" w:rsidRDefault="00412683">
      <w:pPr>
        <w:pStyle w:val="Heading1"/>
        <w:ind w:left="-5"/>
        <w:rPr>
          <w:rFonts w:asciiTheme="minorHAnsi" w:hAnsiTheme="minorHAnsi" w:cstheme="minorHAnsi"/>
          <w:sz w:val="22"/>
        </w:rPr>
      </w:pPr>
      <w:r w:rsidRPr="00C52F0B">
        <w:rPr>
          <w:rFonts w:asciiTheme="minorHAnsi" w:hAnsiTheme="minorHAnsi" w:cstheme="minorHAnsi"/>
          <w:sz w:val="22"/>
        </w:rPr>
        <w:t>Careers Leader</w:t>
      </w:r>
    </w:p>
    <w:p w14:paraId="5665C836" w14:textId="77777777" w:rsidR="00CD44C2" w:rsidRPr="00C52F0B" w:rsidRDefault="001863DB">
      <w:pPr>
        <w:spacing w:after="35" w:line="250" w:lineRule="auto"/>
        <w:ind w:left="-5" w:hanging="10"/>
        <w:rPr>
          <w:rFonts w:asciiTheme="minorHAnsi" w:hAnsiTheme="minorHAnsi" w:cstheme="minorHAnsi"/>
        </w:rPr>
      </w:pPr>
      <w:r w:rsidRPr="00C52F0B">
        <w:rPr>
          <w:rFonts w:asciiTheme="minorHAnsi" w:hAnsiTheme="minorHAnsi" w:cstheme="minorHAnsi"/>
        </w:rPr>
        <w:t xml:space="preserve">The school’s CEIAG lead is responsible for  </w:t>
      </w:r>
    </w:p>
    <w:p w14:paraId="1451DB2C" w14:textId="77777777" w:rsidR="00CD44C2" w:rsidRDefault="001863DB" w:rsidP="0012218E">
      <w:pPr>
        <w:numPr>
          <w:ilvl w:val="0"/>
          <w:numId w:val="3"/>
        </w:numPr>
        <w:spacing w:after="5" w:line="250" w:lineRule="auto"/>
        <w:ind w:hanging="283"/>
        <w:rPr>
          <w:rFonts w:asciiTheme="minorHAnsi" w:hAnsiTheme="minorHAnsi" w:cstheme="minorHAnsi"/>
        </w:rPr>
      </w:pPr>
      <w:r w:rsidRPr="00C52F0B">
        <w:rPr>
          <w:rFonts w:asciiTheme="minorHAnsi" w:hAnsiTheme="minorHAnsi" w:cstheme="minorHAnsi"/>
        </w:rPr>
        <w:t>Making arrangements to ensure all students are made aware of a full range of technical education qualifications and apprenticeships</w:t>
      </w:r>
      <w:r w:rsidR="00412683" w:rsidRPr="00C52F0B">
        <w:rPr>
          <w:rFonts w:asciiTheme="minorHAnsi" w:hAnsiTheme="minorHAnsi" w:cstheme="minorHAnsi"/>
        </w:rPr>
        <w:t xml:space="preserve"> and academic pathways post-16 and post-1</w:t>
      </w:r>
      <w:r w:rsidR="008E55BD">
        <w:rPr>
          <w:rFonts w:asciiTheme="minorHAnsi" w:hAnsiTheme="minorHAnsi" w:cstheme="minorHAnsi"/>
        </w:rPr>
        <w:t>8.</w:t>
      </w:r>
    </w:p>
    <w:p w14:paraId="7B3F2BEE" w14:textId="77777777" w:rsidR="008E55BD" w:rsidRDefault="008E55BD" w:rsidP="008E55BD">
      <w:pPr>
        <w:spacing w:after="5" w:line="250" w:lineRule="auto"/>
        <w:rPr>
          <w:rFonts w:asciiTheme="minorHAnsi" w:hAnsiTheme="minorHAnsi" w:cstheme="minorHAnsi"/>
        </w:rPr>
      </w:pPr>
    </w:p>
    <w:p w14:paraId="418548EA" w14:textId="77777777" w:rsidR="008E55BD" w:rsidRPr="00C52F0B" w:rsidRDefault="008E55BD" w:rsidP="008E55BD">
      <w:pPr>
        <w:spacing w:after="38" w:line="250" w:lineRule="auto"/>
        <w:rPr>
          <w:rFonts w:asciiTheme="minorHAnsi" w:hAnsiTheme="minorHAnsi" w:cstheme="minorHAnsi"/>
          <w:b/>
          <w:bCs/>
        </w:rPr>
      </w:pPr>
      <w:r w:rsidRPr="00C52F0B">
        <w:rPr>
          <w:rFonts w:asciiTheme="minorHAnsi" w:hAnsiTheme="minorHAnsi" w:cstheme="minorHAnsi"/>
          <w:b/>
          <w:bCs/>
        </w:rPr>
        <w:t>SENDCo</w:t>
      </w:r>
    </w:p>
    <w:p w14:paraId="314B11CD" w14:textId="77777777" w:rsidR="008E55BD" w:rsidRPr="00C52F0B" w:rsidRDefault="008E55BD" w:rsidP="008E55BD">
      <w:pPr>
        <w:spacing w:after="38" w:line="250" w:lineRule="auto"/>
        <w:ind w:left="-5" w:hanging="10"/>
        <w:rPr>
          <w:rFonts w:asciiTheme="minorHAnsi" w:hAnsiTheme="minorHAnsi" w:cstheme="minorHAnsi"/>
        </w:rPr>
      </w:pPr>
      <w:r w:rsidRPr="00C52F0B">
        <w:rPr>
          <w:rFonts w:asciiTheme="minorHAnsi" w:hAnsiTheme="minorHAnsi" w:cstheme="minorHAnsi"/>
        </w:rPr>
        <w:t xml:space="preserve">The school’s SENCO is responsible for  </w:t>
      </w:r>
    </w:p>
    <w:p w14:paraId="27F6A251" w14:textId="77777777" w:rsidR="008E55BD" w:rsidRPr="00C52F0B" w:rsidRDefault="008E55BD" w:rsidP="008E55BD">
      <w:pPr>
        <w:numPr>
          <w:ilvl w:val="0"/>
          <w:numId w:val="3"/>
        </w:numPr>
        <w:spacing w:after="5" w:line="250" w:lineRule="auto"/>
        <w:ind w:hanging="283"/>
        <w:rPr>
          <w:rFonts w:asciiTheme="minorHAnsi" w:hAnsiTheme="minorHAnsi" w:cstheme="minorHAnsi"/>
        </w:rPr>
      </w:pPr>
      <w:r w:rsidRPr="00C52F0B">
        <w:rPr>
          <w:rFonts w:asciiTheme="minorHAnsi" w:hAnsiTheme="minorHAnsi" w:cstheme="minorHAnsi"/>
        </w:rPr>
        <w:t xml:space="preserve">Making arrangements to ensure students with SEND and their parents are made aware of a full range of A level, vocational and technical education qualifications and apprenticeships, and that the information they receive is accessible to them and explained clearly.   </w:t>
      </w:r>
    </w:p>
    <w:p w14:paraId="3BBDC3C9" w14:textId="77777777" w:rsidR="008E55BD" w:rsidRPr="00C52F0B" w:rsidRDefault="008E55BD" w:rsidP="008E55BD">
      <w:pPr>
        <w:spacing w:after="0"/>
        <w:rPr>
          <w:rFonts w:asciiTheme="minorHAnsi" w:hAnsiTheme="minorHAnsi" w:cstheme="minorHAnsi"/>
        </w:rPr>
      </w:pPr>
      <w:r w:rsidRPr="00C52F0B">
        <w:rPr>
          <w:rFonts w:asciiTheme="minorHAnsi" w:hAnsiTheme="minorHAnsi" w:cstheme="minorHAnsi"/>
          <w:b/>
        </w:rPr>
        <w:t xml:space="preserve"> </w:t>
      </w:r>
    </w:p>
    <w:p w14:paraId="7A0CBEFF" w14:textId="77777777" w:rsidR="008E55BD" w:rsidRPr="00C52F0B" w:rsidRDefault="008E55BD" w:rsidP="008E55BD">
      <w:pPr>
        <w:pStyle w:val="Heading1"/>
        <w:ind w:left="-5"/>
        <w:rPr>
          <w:rFonts w:asciiTheme="minorHAnsi" w:hAnsiTheme="minorHAnsi" w:cstheme="minorHAnsi"/>
          <w:sz w:val="22"/>
        </w:rPr>
      </w:pPr>
      <w:r w:rsidRPr="00C52F0B">
        <w:rPr>
          <w:rFonts w:asciiTheme="minorHAnsi" w:hAnsiTheme="minorHAnsi" w:cstheme="minorHAnsi"/>
          <w:sz w:val="22"/>
        </w:rPr>
        <w:t xml:space="preserve">Other stakeholders </w:t>
      </w:r>
    </w:p>
    <w:p w14:paraId="560839B1" w14:textId="77777777" w:rsidR="008E55BD" w:rsidRPr="00C52F0B" w:rsidRDefault="008E55BD" w:rsidP="008E55BD">
      <w:pPr>
        <w:spacing w:after="5" w:line="250" w:lineRule="auto"/>
        <w:ind w:left="-5" w:hanging="10"/>
        <w:rPr>
          <w:rFonts w:asciiTheme="minorHAnsi" w:hAnsiTheme="minorHAnsi" w:cstheme="minorHAnsi"/>
        </w:rPr>
      </w:pPr>
      <w:r w:rsidRPr="00C52F0B">
        <w:rPr>
          <w:rFonts w:asciiTheme="minorHAnsi" w:hAnsiTheme="minorHAnsi" w:cstheme="minorHAnsi"/>
        </w:rPr>
        <w:t xml:space="preserve">Education and training providers must follow this policy and the academy’s procedure as laid out in the appendix. </w:t>
      </w:r>
    </w:p>
    <w:p w14:paraId="408AA9BF" w14:textId="09577564" w:rsidR="008E55BD" w:rsidRPr="00C52F0B" w:rsidRDefault="008E55BD" w:rsidP="008E55BD">
      <w:pPr>
        <w:spacing w:after="5" w:line="250" w:lineRule="auto"/>
        <w:rPr>
          <w:rFonts w:asciiTheme="minorHAnsi" w:hAnsiTheme="minorHAnsi" w:cstheme="minorHAnsi"/>
        </w:rPr>
        <w:sectPr w:rsidR="008E55BD" w:rsidRPr="00C52F0B" w:rsidSect="00412683">
          <w:headerReference w:type="even" r:id="rId14"/>
          <w:headerReference w:type="default" r:id="rId15"/>
          <w:footerReference w:type="default" r:id="rId16"/>
          <w:headerReference w:type="first" r:id="rId17"/>
          <w:pgSz w:w="11906" w:h="16838"/>
          <w:pgMar w:top="720" w:right="720" w:bottom="720" w:left="720" w:header="720" w:footer="720" w:gutter="0"/>
          <w:cols w:space="720"/>
          <w:titlePg/>
          <w:docGrid w:linePitch="299"/>
        </w:sectPr>
      </w:pPr>
    </w:p>
    <w:p w14:paraId="10003DC7" w14:textId="29DA5401" w:rsidR="00CD44C2" w:rsidRPr="00C52F0B" w:rsidRDefault="00CD44C2">
      <w:pPr>
        <w:spacing w:after="0"/>
        <w:rPr>
          <w:rFonts w:asciiTheme="minorHAnsi" w:hAnsiTheme="minorHAnsi" w:cstheme="minorHAnsi"/>
        </w:rPr>
      </w:pPr>
    </w:p>
    <w:p w14:paraId="744EB283" w14:textId="4B2DD075" w:rsidR="00CD44C2" w:rsidRPr="00C52F0B" w:rsidRDefault="001863DB">
      <w:pPr>
        <w:pStyle w:val="Heading1"/>
        <w:tabs>
          <w:tab w:val="center" w:pos="2006"/>
        </w:tabs>
        <w:ind w:left="-15" w:firstLine="0"/>
        <w:rPr>
          <w:rFonts w:asciiTheme="minorHAnsi" w:hAnsiTheme="minorHAnsi" w:cstheme="minorHAnsi"/>
          <w:sz w:val="22"/>
          <w:u w:val="single"/>
        </w:rPr>
      </w:pPr>
      <w:r w:rsidRPr="00C52F0B">
        <w:rPr>
          <w:rFonts w:asciiTheme="minorHAnsi" w:hAnsiTheme="minorHAnsi" w:cstheme="minorHAnsi"/>
          <w:sz w:val="22"/>
          <w:u w:val="single"/>
        </w:rPr>
        <w:t xml:space="preserve">7 </w:t>
      </w:r>
      <w:r w:rsidR="00C52F0B">
        <w:rPr>
          <w:rFonts w:asciiTheme="minorHAnsi" w:hAnsiTheme="minorHAnsi" w:cstheme="minorHAnsi"/>
          <w:sz w:val="22"/>
          <w:u w:val="single"/>
        </w:rPr>
        <w:t>.</w:t>
      </w:r>
      <w:r w:rsidRPr="00C52F0B">
        <w:rPr>
          <w:rFonts w:asciiTheme="minorHAnsi" w:hAnsiTheme="minorHAnsi" w:cstheme="minorHAnsi"/>
          <w:sz w:val="22"/>
          <w:u w:val="single"/>
        </w:rPr>
        <w:t xml:space="preserve">LINKS TO OTHER POLICIES </w:t>
      </w:r>
    </w:p>
    <w:p w14:paraId="0A2346C7" w14:textId="77777777" w:rsidR="00CD44C2" w:rsidRPr="00C52F0B" w:rsidRDefault="001863DB">
      <w:pPr>
        <w:spacing w:after="0"/>
        <w:rPr>
          <w:rFonts w:asciiTheme="minorHAnsi" w:hAnsiTheme="minorHAnsi" w:cstheme="minorHAnsi"/>
        </w:rPr>
      </w:pPr>
      <w:r w:rsidRPr="00C52F0B">
        <w:rPr>
          <w:rFonts w:asciiTheme="minorHAnsi" w:hAnsiTheme="minorHAnsi" w:cstheme="minorHAnsi"/>
        </w:rPr>
        <w:t xml:space="preserve"> </w:t>
      </w:r>
    </w:p>
    <w:p w14:paraId="065EE516" w14:textId="77777777" w:rsidR="00CD44C2" w:rsidRPr="00C52F0B" w:rsidRDefault="001863DB">
      <w:pPr>
        <w:spacing w:after="42" w:line="250" w:lineRule="auto"/>
        <w:ind w:left="-5" w:hanging="10"/>
        <w:rPr>
          <w:rFonts w:asciiTheme="minorHAnsi" w:hAnsiTheme="minorHAnsi" w:cstheme="minorHAnsi"/>
        </w:rPr>
      </w:pPr>
      <w:r w:rsidRPr="00C52F0B">
        <w:rPr>
          <w:rFonts w:asciiTheme="minorHAnsi" w:hAnsiTheme="minorHAnsi" w:cstheme="minorHAnsi"/>
        </w:rPr>
        <w:t xml:space="preserve">This policy should be read in conjunction with national and local guidance and the following GAET/Academy documents and policies: </w:t>
      </w:r>
    </w:p>
    <w:p w14:paraId="01873797" w14:textId="77777777" w:rsidR="00CD44C2" w:rsidRPr="00C52F0B" w:rsidRDefault="001863DB">
      <w:pPr>
        <w:numPr>
          <w:ilvl w:val="0"/>
          <w:numId w:val="4"/>
        </w:numPr>
        <w:spacing w:after="125" w:line="250" w:lineRule="auto"/>
        <w:ind w:hanging="360"/>
        <w:rPr>
          <w:rFonts w:asciiTheme="minorHAnsi" w:hAnsiTheme="minorHAnsi" w:cstheme="minorHAnsi"/>
        </w:rPr>
      </w:pPr>
      <w:r w:rsidRPr="00C52F0B">
        <w:rPr>
          <w:rFonts w:asciiTheme="minorHAnsi" w:hAnsiTheme="minorHAnsi" w:cstheme="minorHAnsi"/>
        </w:rPr>
        <w:t xml:space="preserve">GAET Safeguarding and Child Protection Policy </w:t>
      </w:r>
    </w:p>
    <w:p w14:paraId="3B6C50FB" w14:textId="77777777" w:rsidR="00CD44C2" w:rsidRPr="00C52F0B" w:rsidRDefault="001863DB">
      <w:pPr>
        <w:numPr>
          <w:ilvl w:val="0"/>
          <w:numId w:val="4"/>
        </w:numPr>
        <w:spacing w:after="39" w:line="250" w:lineRule="auto"/>
        <w:ind w:hanging="360"/>
        <w:rPr>
          <w:rFonts w:asciiTheme="minorHAnsi" w:hAnsiTheme="minorHAnsi" w:cstheme="minorHAnsi"/>
        </w:rPr>
      </w:pPr>
      <w:r w:rsidRPr="00C52F0B">
        <w:rPr>
          <w:rFonts w:asciiTheme="minorHAnsi" w:hAnsiTheme="minorHAnsi" w:cstheme="minorHAnsi"/>
        </w:rPr>
        <w:t xml:space="preserve">Statutory guidance here https://www.gov.uk/government/publications/careers-guidance-provisionfor-young-people-in-schools   </w:t>
      </w:r>
    </w:p>
    <w:p w14:paraId="456B7EB5" w14:textId="77777777" w:rsidR="00CD44C2" w:rsidRPr="00C52F0B" w:rsidRDefault="001863DB">
      <w:pPr>
        <w:numPr>
          <w:ilvl w:val="0"/>
          <w:numId w:val="4"/>
        </w:numPr>
        <w:spacing w:after="50" w:line="241" w:lineRule="auto"/>
        <w:ind w:hanging="360"/>
        <w:rPr>
          <w:rFonts w:asciiTheme="minorHAnsi" w:hAnsiTheme="minorHAnsi" w:cstheme="minorHAnsi"/>
        </w:rPr>
      </w:pPr>
      <w:r w:rsidRPr="00C52F0B">
        <w:rPr>
          <w:rFonts w:asciiTheme="minorHAnsi" w:hAnsiTheme="minorHAnsi" w:cstheme="minorHAnsi"/>
        </w:rPr>
        <w:t>Gatsby Benchmarks (</w:t>
      </w:r>
      <w:hyperlink r:id="rId18">
        <w:r w:rsidRPr="00C52F0B">
          <w:rPr>
            <w:rFonts w:asciiTheme="minorHAnsi" w:hAnsiTheme="minorHAnsi" w:cstheme="minorHAnsi"/>
            <w:u w:val="single" w:color="000000"/>
          </w:rPr>
          <w:t>https://www.gatsby.org.uk/education/focus</w:t>
        </w:r>
      </w:hyperlink>
      <w:hyperlink r:id="rId19">
        <w:r>
          <w:rPr>
            <w:rStyle w:val="Hyperlink"/>
          </w:rPr>
          <w:t>https://www.gatsby.org.uk/education/focus-areas/good-career-guidance</w:t>
        </w:r>
      </w:hyperlink>
      <w:hyperlink r:id="rId20">
        <w:r w:rsidRPr="00C52F0B">
          <w:rPr>
            <w:rFonts w:asciiTheme="minorHAnsi" w:hAnsiTheme="minorHAnsi" w:cstheme="minorHAnsi"/>
            <w:u w:val="single" w:color="000000"/>
          </w:rPr>
          <w:t>areas/good</w:t>
        </w:r>
      </w:hyperlink>
      <w:hyperlink r:id="rId21">
        <w:r w:rsidRPr="00C52F0B">
          <w:rPr>
            <w:rFonts w:asciiTheme="minorHAnsi" w:hAnsiTheme="minorHAnsi" w:cstheme="minorHAnsi"/>
            <w:u w:val="single" w:color="000000"/>
          </w:rPr>
          <w:t>-</w:t>
        </w:r>
      </w:hyperlink>
      <w:hyperlink r:id="rId22">
        <w:r w:rsidRPr="00C52F0B">
          <w:rPr>
            <w:rFonts w:asciiTheme="minorHAnsi" w:hAnsiTheme="minorHAnsi" w:cstheme="minorHAnsi"/>
            <w:u w:val="single" w:color="000000"/>
          </w:rPr>
          <w:t>career</w:t>
        </w:r>
      </w:hyperlink>
      <w:hyperlink r:id="rId23">
        <w:r w:rsidRPr="00C52F0B">
          <w:rPr>
            <w:rFonts w:asciiTheme="minorHAnsi" w:hAnsiTheme="minorHAnsi" w:cstheme="minorHAnsi"/>
            <w:u w:val="single" w:color="000000"/>
          </w:rPr>
          <w:t>-</w:t>
        </w:r>
      </w:hyperlink>
      <w:hyperlink r:id="rId24">
        <w:r w:rsidRPr="00C52F0B">
          <w:rPr>
            <w:rFonts w:asciiTheme="minorHAnsi" w:hAnsiTheme="minorHAnsi" w:cstheme="minorHAnsi"/>
            <w:u w:val="single" w:color="000000"/>
          </w:rPr>
          <w:t>guidance</w:t>
        </w:r>
      </w:hyperlink>
      <w:hyperlink r:id="rId25">
        <w:r w:rsidRPr="00C52F0B">
          <w:rPr>
            <w:rFonts w:asciiTheme="minorHAnsi" w:hAnsiTheme="minorHAnsi" w:cstheme="minorHAnsi"/>
          </w:rPr>
          <w:t>)</w:t>
        </w:r>
      </w:hyperlink>
      <w:r w:rsidRPr="00C52F0B">
        <w:rPr>
          <w:rFonts w:asciiTheme="minorHAnsi" w:hAnsiTheme="minorHAnsi" w:cstheme="minorHAnsi"/>
        </w:rPr>
        <w:t xml:space="preserve"> </w:t>
      </w:r>
    </w:p>
    <w:p w14:paraId="47E8BCAC" w14:textId="77777777" w:rsidR="00CD44C2" w:rsidRPr="00C52F0B" w:rsidRDefault="001863DB">
      <w:pPr>
        <w:numPr>
          <w:ilvl w:val="0"/>
          <w:numId w:val="4"/>
        </w:numPr>
        <w:spacing w:after="78" w:line="250" w:lineRule="auto"/>
        <w:ind w:hanging="360"/>
        <w:rPr>
          <w:rFonts w:asciiTheme="minorHAnsi" w:hAnsiTheme="minorHAnsi" w:cstheme="minorHAnsi"/>
        </w:rPr>
      </w:pPr>
      <w:r w:rsidRPr="00C52F0B">
        <w:rPr>
          <w:rFonts w:asciiTheme="minorHAnsi" w:hAnsiTheme="minorHAnsi" w:cstheme="minorHAnsi"/>
        </w:rPr>
        <w:t xml:space="preserve">See links to academy CEIAG Policy  </w:t>
      </w:r>
    </w:p>
    <w:p w14:paraId="469AE0EF" w14:textId="77777777" w:rsidR="00CD44C2" w:rsidRPr="00C52F0B" w:rsidRDefault="001863DB">
      <w:pPr>
        <w:spacing w:after="0"/>
        <w:rPr>
          <w:rFonts w:asciiTheme="minorHAnsi" w:hAnsiTheme="minorHAnsi" w:cstheme="minorHAnsi"/>
        </w:rPr>
      </w:pPr>
      <w:r w:rsidRPr="00C52F0B">
        <w:rPr>
          <w:rFonts w:asciiTheme="minorHAnsi" w:hAnsiTheme="minorHAnsi" w:cstheme="minorHAnsi"/>
        </w:rPr>
        <w:t xml:space="preserve"> </w:t>
      </w:r>
    </w:p>
    <w:p w14:paraId="3EB4117B" w14:textId="7F971E64" w:rsidR="00CD44C2" w:rsidRPr="00C52F0B" w:rsidRDefault="001863DB">
      <w:pPr>
        <w:pStyle w:val="Heading1"/>
        <w:tabs>
          <w:tab w:val="center" w:pos="1813"/>
        </w:tabs>
        <w:spacing w:after="145"/>
        <w:ind w:left="-15" w:firstLine="0"/>
        <w:rPr>
          <w:rFonts w:asciiTheme="minorHAnsi" w:hAnsiTheme="minorHAnsi" w:cstheme="minorHAnsi"/>
          <w:sz w:val="22"/>
        </w:rPr>
      </w:pPr>
      <w:r w:rsidRPr="00C52F0B">
        <w:rPr>
          <w:rFonts w:asciiTheme="minorHAnsi" w:hAnsiTheme="minorHAnsi" w:cstheme="minorHAnsi"/>
          <w:sz w:val="22"/>
          <w:u w:val="single"/>
        </w:rPr>
        <w:t xml:space="preserve">8 </w:t>
      </w:r>
      <w:r w:rsidR="00C52F0B" w:rsidRPr="00C52F0B">
        <w:rPr>
          <w:rFonts w:asciiTheme="minorHAnsi" w:hAnsiTheme="minorHAnsi" w:cstheme="minorHAnsi"/>
          <w:sz w:val="22"/>
          <w:u w:val="single"/>
        </w:rPr>
        <w:t>.</w:t>
      </w:r>
      <w:r w:rsidRPr="00C52F0B">
        <w:rPr>
          <w:rFonts w:asciiTheme="minorHAnsi" w:hAnsiTheme="minorHAnsi" w:cstheme="minorHAnsi"/>
          <w:sz w:val="22"/>
          <w:u w:val="single"/>
        </w:rPr>
        <w:t>SOURCES CONSULTED</w:t>
      </w:r>
      <w:r w:rsidRPr="00C52F0B">
        <w:rPr>
          <w:rFonts w:asciiTheme="minorHAnsi" w:hAnsiTheme="minorHAnsi" w:cstheme="minorHAnsi"/>
          <w:sz w:val="22"/>
        </w:rPr>
        <w:t xml:space="preserve"> </w:t>
      </w:r>
    </w:p>
    <w:p w14:paraId="1D0F81AA" w14:textId="77777777" w:rsidR="00CD44C2" w:rsidRPr="00C52F0B" w:rsidRDefault="001863DB">
      <w:pPr>
        <w:numPr>
          <w:ilvl w:val="0"/>
          <w:numId w:val="5"/>
        </w:numPr>
        <w:spacing w:after="5" w:line="250" w:lineRule="auto"/>
        <w:ind w:hanging="360"/>
        <w:rPr>
          <w:rFonts w:asciiTheme="minorHAnsi" w:hAnsiTheme="minorHAnsi" w:cstheme="minorHAnsi"/>
        </w:rPr>
      </w:pPr>
      <w:r w:rsidRPr="00C52F0B">
        <w:rPr>
          <w:rFonts w:asciiTheme="minorHAnsi" w:hAnsiTheme="minorHAnsi" w:cstheme="minorHAnsi"/>
        </w:rPr>
        <w:t xml:space="preserve">Section 42B of the </w:t>
      </w:r>
      <w:hyperlink r:id="rId26">
        <w:r w:rsidRPr="00C52F0B">
          <w:rPr>
            <w:rFonts w:asciiTheme="minorHAnsi" w:hAnsiTheme="minorHAnsi" w:cstheme="minorHAnsi"/>
            <w:u w:val="single" w:color="000000"/>
          </w:rPr>
          <w:t>Education Act 1997</w:t>
        </w:r>
      </w:hyperlink>
      <w:hyperlink r:id="rId27">
        <w:r w:rsidRPr="00C52F0B">
          <w:rPr>
            <w:rFonts w:asciiTheme="minorHAnsi" w:hAnsiTheme="minorHAnsi" w:cstheme="minorHAnsi"/>
          </w:rPr>
          <w:t xml:space="preserve"> </w:t>
        </w:r>
      </w:hyperlink>
      <w:r w:rsidRPr="00C52F0B">
        <w:rPr>
          <w:rFonts w:asciiTheme="minorHAnsi" w:hAnsiTheme="minorHAnsi" w:cstheme="minorHAnsi"/>
        </w:rPr>
        <w:t xml:space="preserve"> </w:t>
      </w:r>
    </w:p>
    <w:p w14:paraId="76EE1266" w14:textId="0C94BEB8" w:rsidR="00CD44C2" w:rsidRPr="00C52F0B" w:rsidRDefault="001863DB" w:rsidP="0012218E">
      <w:pPr>
        <w:numPr>
          <w:ilvl w:val="0"/>
          <w:numId w:val="5"/>
        </w:numPr>
        <w:spacing w:after="168" w:line="241" w:lineRule="auto"/>
        <w:ind w:hanging="360"/>
        <w:rPr>
          <w:rFonts w:asciiTheme="minorHAnsi" w:hAnsiTheme="minorHAnsi" w:cstheme="minorHAnsi"/>
        </w:rPr>
      </w:pPr>
      <w:r w:rsidRPr="00C52F0B">
        <w:rPr>
          <w:rFonts w:asciiTheme="minorHAnsi" w:hAnsiTheme="minorHAnsi" w:cstheme="minorHAnsi"/>
        </w:rPr>
        <w:t xml:space="preserve">What academies, free schools and colleges should publish online </w:t>
      </w:r>
      <w:hyperlink r:id="rId28">
        <w:r w:rsidRPr="00C52F0B">
          <w:rPr>
            <w:rFonts w:asciiTheme="minorHAnsi" w:hAnsiTheme="minorHAnsi" w:cstheme="minorHAnsi"/>
            <w:u w:val="single" w:color="000000"/>
          </w:rPr>
          <w:t>https://www.gov.uk/guidance/what</w:t>
        </w:r>
      </w:hyperlink>
      <w:hyperlink r:id="rId29">
        <w:r w:rsidRPr="00C52F0B">
          <w:rPr>
            <w:rFonts w:asciiTheme="minorHAnsi" w:hAnsiTheme="minorHAnsi" w:cstheme="minorHAnsi"/>
            <w:u w:val="single" w:color="000000"/>
          </w:rPr>
          <w:t>-</w:t>
        </w:r>
      </w:hyperlink>
      <w:hyperlink r:id="rId30">
        <w:r w:rsidRPr="00C52F0B">
          <w:rPr>
            <w:rFonts w:asciiTheme="minorHAnsi" w:hAnsiTheme="minorHAnsi" w:cstheme="minorHAnsi"/>
            <w:u w:val="single" w:color="000000"/>
          </w:rPr>
          <w:t>academies</w:t>
        </w:r>
      </w:hyperlink>
      <w:hyperlink r:id="rId31">
        <w:r w:rsidRPr="00C52F0B">
          <w:rPr>
            <w:rFonts w:asciiTheme="minorHAnsi" w:hAnsiTheme="minorHAnsi" w:cstheme="minorHAnsi"/>
            <w:u w:val="single" w:color="000000"/>
          </w:rPr>
          <w:t>-</w:t>
        </w:r>
      </w:hyperlink>
      <w:hyperlink r:id="rId32">
        <w:r w:rsidRPr="00C52F0B">
          <w:rPr>
            <w:rFonts w:asciiTheme="minorHAnsi" w:hAnsiTheme="minorHAnsi" w:cstheme="minorHAnsi"/>
            <w:u w:val="single" w:color="000000"/>
          </w:rPr>
          <w:t>free</w:t>
        </w:r>
      </w:hyperlink>
      <w:hyperlink r:id="rId33">
        <w:r w:rsidRPr="00C52F0B">
          <w:rPr>
            <w:rFonts w:asciiTheme="minorHAnsi" w:hAnsiTheme="minorHAnsi" w:cstheme="minorHAnsi"/>
            <w:u w:val="single" w:color="000000"/>
          </w:rPr>
          <w:t>-</w:t>
        </w:r>
      </w:hyperlink>
      <w:hyperlink r:id="rId34">
        <w:r w:rsidRPr="00C52F0B">
          <w:rPr>
            <w:rFonts w:asciiTheme="minorHAnsi" w:hAnsiTheme="minorHAnsi" w:cstheme="minorHAnsi"/>
            <w:u w:val="single" w:color="000000"/>
          </w:rPr>
          <w:t>schools</w:t>
        </w:r>
      </w:hyperlink>
      <w:hyperlink r:id="rId35">
        <w:r w:rsidRPr="00C52F0B">
          <w:rPr>
            <w:rFonts w:asciiTheme="minorHAnsi" w:hAnsiTheme="minorHAnsi" w:cstheme="minorHAnsi"/>
            <w:u w:val="single" w:color="000000"/>
          </w:rPr>
          <w:t>-</w:t>
        </w:r>
      </w:hyperlink>
      <w:hyperlink r:id="rId36">
        <w:r w:rsidRPr="00C52F0B">
          <w:rPr>
            <w:rFonts w:asciiTheme="minorHAnsi" w:hAnsiTheme="minorHAnsi" w:cstheme="minorHAnsi"/>
            <w:u w:val="single" w:color="000000"/>
          </w:rPr>
          <w:t>and</w:t>
        </w:r>
      </w:hyperlink>
      <w:hyperlink r:id="rId37">
        <w:r w:rsidRPr="00C52F0B">
          <w:rPr>
            <w:rFonts w:asciiTheme="minorHAnsi" w:hAnsiTheme="minorHAnsi" w:cstheme="minorHAnsi"/>
            <w:u w:val="single" w:color="000000"/>
          </w:rPr>
          <w:t>-</w:t>
        </w:r>
      </w:hyperlink>
      <w:hyperlink r:id="rId38">
        <w:r w:rsidRPr="00C52F0B">
          <w:rPr>
            <w:rFonts w:asciiTheme="minorHAnsi" w:hAnsiTheme="minorHAnsi" w:cstheme="minorHAnsi"/>
            <w:u w:val="single" w:color="000000"/>
          </w:rPr>
          <w:t>colleges</w:t>
        </w:r>
      </w:hyperlink>
      <w:hyperlink r:id="rId39">
        <w:r>
          <w:rPr>
            <w:rStyle w:val="Hyperlink"/>
          </w:rPr>
          <w:t>https://www.gov.uk/guidance/what-academies-free-schools-and-colleges-should-publish-online</w:t>
        </w:r>
      </w:hyperlink>
      <w:hyperlink r:id="rId40">
        <w:r w:rsidRPr="00C52F0B">
          <w:rPr>
            <w:rFonts w:asciiTheme="minorHAnsi" w:hAnsiTheme="minorHAnsi" w:cstheme="minorHAnsi"/>
            <w:u w:val="single" w:color="000000"/>
          </w:rPr>
          <w:t>should</w:t>
        </w:r>
      </w:hyperlink>
      <w:hyperlink r:id="rId41">
        <w:r w:rsidRPr="00C52F0B">
          <w:rPr>
            <w:rFonts w:asciiTheme="minorHAnsi" w:hAnsiTheme="minorHAnsi" w:cstheme="minorHAnsi"/>
            <w:u w:val="single" w:color="000000"/>
          </w:rPr>
          <w:t>-</w:t>
        </w:r>
      </w:hyperlink>
      <w:hyperlink r:id="rId42">
        <w:r w:rsidRPr="00C52F0B">
          <w:rPr>
            <w:rFonts w:asciiTheme="minorHAnsi" w:hAnsiTheme="minorHAnsi" w:cstheme="minorHAnsi"/>
            <w:u w:val="single" w:color="000000"/>
          </w:rPr>
          <w:t>publish</w:t>
        </w:r>
      </w:hyperlink>
      <w:hyperlink r:id="rId43">
        <w:r w:rsidRPr="00C52F0B">
          <w:rPr>
            <w:rFonts w:asciiTheme="minorHAnsi" w:hAnsiTheme="minorHAnsi" w:cstheme="minorHAnsi"/>
            <w:u w:val="single" w:color="000000"/>
          </w:rPr>
          <w:t>-</w:t>
        </w:r>
      </w:hyperlink>
      <w:hyperlink r:id="rId44">
        <w:r w:rsidRPr="00C52F0B">
          <w:rPr>
            <w:rFonts w:asciiTheme="minorHAnsi" w:hAnsiTheme="minorHAnsi" w:cstheme="minorHAnsi"/>
            <w:u w:val="single" w:color="000000"/>
          </w:rPr>
          <w:t>online</w:t>
        </w:r>
      </w:hyperlink>
      <w:hyperlink r:id="rId45">
        <w:r w:rsidRPr="00C52F0B">
          <w:rPr>
            <w:rFonts w:asciiTheme="minorHAnsi" w:hAnsiTheme="minorHAnsi" w:cstheme="minorHAnsi"/>
          </w:rPr>
          <w:t xml:space="preserve"> </w:t>
        </w:r>
      </w:hyperlink>
    </w:p>
    <w:p w14:paraId="2644C360" w14:textId="6AABE5FC" w:rsidR="00CD44C2" w:rsidRPr="00C52F0B" w:rsidRDefault="001863DB">
      <w:pPr>
        <w:numPr>
          <w:ilvl w:val="0"/>
          <w:numId w:val="5"/>
        </w:numPr>
        <w:spacing w:after="5" w:line="250" w:lineRule="auto"/>
        <w:ind w:hanging="360"/>
        <w:rPr>
          <w:rFonts w:asciiTheme="minorHAnsi" w:hAnsiTheme="minorHAnsi" w:cstheme="minorHAnsi"/>
        </w:rPr>
      </w:pPr>
      <w:r w:rsidRPr="00C52F0B">
        <w:rPr>
          <w:rFonts w:asciiTheme="minorHAnsi" w:hAnsiTheme="minorHAnsi" w:cstheme="minorHAnsi"/>
        </w:rPr>
        <w:t xml:space="preserve">Model policy for Provider Access, The Key </w:t>
      </w:r>
    </w:p>
    <w:p w14:paraId="5FA2E83C" w14:textId="2269CE17" w:rsidR="00763582" w:rsidRPr="00C52F0B" w:rsidRDefault="00763582">
      <w:pPr>
        <w:numPr>
          <w:ilvl w:val="0"/>
          <w:numId w:val="5"/>
        </w:numPr>
        <w:spacing w:after="5" w:line="250" w:lineRule="auto"/>
        <w:ind w:hanging="360"/>
        <w:rPr>
          <w:rFonts w:asciiTheme="minorHAnsi" w:hAnsiTheme="minorHAnsi" w:cstheme="minorHAnsi"/>
        </w:rPr>
      </w:pPr>
      <w:r w:rsidRPr="00C52F0B">
        <w:rPr>
          <w:rFonts w:asciiTheme="minorHAnsi" w:hAnsiTheme="minorHAnsi" w:cstheme="minorHAnsi"/>
        </w:rPr>
        <w:t>Careers guidance and access for education and training providers (publishing.service.gov.uk)</w:t>
      </w:r>
    </w:p>
    <w:p w14:paraId="3707F824" w14:textId="09F850D4" w:rsidR="00CD44C2" w:rsidRPr="00C52F0B" w:rsidRDefault="00CD44C2">
      <w:pPr>
        <w:spacing w:after="96"/>
        <w:rPr>
          <w:rFonts w:asciiTheme="minorHAnsi" w:hAnsiTheme="minorHAnsi" w:cstheme="minorHAnsi"/>
        </w:rPr>
      </w:pPr>
    </w:p>
    <w:p w14:paraId="47C754BE" w14:textId="53F748A6" w:rsidR="00CD44C2" w:rsidRDefault="001863DB">
      <w:pPr>
        <w:spacing w:after="0"/>
        <w:rPr>
          <w:sz w:val="24"/>
        </w:rPr>
      </w:pPr>
      <w:r>
        <w:rPr>
          <w:sz w:val="24"/>
        </w:rPr>
        <w:t xml:space="preserve"> </w:t>
      </w:r>
    </w:p>
    <w:p w14:paraId="50AAF71F" w14:textId="77777777" w:rsidR="0012218E" w:rsidRDefault="0012218E">
      <w:pPr>
        <w:spacing w:after="0"/>
      </w:pPr>
    </w:p>
    <w:p w14:paraId="172F466F" w14:textId="77777777" w:rsidR="00412683" w:rsidRDefault="00412683">
      <w:pPr>
        <w:spacing w:after="144"/>
        <w:rPr>
          <w:rFonts w:ascii="Arial" w:eastAsia="Arial" w:hAnsi="Arial" w:cs="Arial"/>
          <w:b/>
          <w:sz w:val="20"/>
        </w:rPr>
      </w:pPr>
    </w:p>
    <w:p w14:paraId="251D970F" w14:textId="77777777" w:rsidR="00412683" w:rsidRDefault="00412683">
      <w:pPr>
        <w:spacing w:after="144"/>
        <w:rPr>
          <w:rFonts w:ascii="Arial" w:eastAsia="Arial" w:hAnsi="Arial" w:cs="Arial"/>
          <w:b/>
          <w:sz w:val="20"/>
        </w:rPr>
      </w:pPr>
    </w:p>
    <w:p w14:paraId="50C1A66B" w14:textId="77777777" w:rsidR="00412683" w:rsidRDefault="00412683">
      <w:pPr>
        <w:spacing w:after="144"/>
        <w:rPr>
          <w:rFonts w:ascii="Arial" w:eastAsia="Arial" w:hAnsi="Arial" w:cs="Arial"/>
          <w:b/>
          <w:sz w:val="20"/>
        </w:rPr>
      </w:pPr>
    </w:p>
    <w:p w14:paraId="7A88E83B" w14:textId="77777777" w:rsidR="00412683" w:rsidRDefault="00412683">
      <w:pPr>
        <w:spacing w:after="144"/>
        <w:rPr>
          <w:rFonts w:ascii="Arial" w:eastAsia="Arial" w:hAnsi="Arial" w:cs="Arial"/>
          <w:b/>
          <w:sz w:val="20"/>
        </w:rPr>
      </w:pPr>
    </w:p>
    <w:p w14:paraId="0F7CD0B5" w14:textId="77777777" w:rsidR="00412683" w:rsidRDefault="00412683">
      <w:pPr>
        <w:spacing w:after="144"/>
        <w:rPr>
          <w:rFonts w:ascii="Arial" w:eastAsia="Arial" w:hAnsi="Arial" w:cs="Arial"/>
          <w:b/>
          <w:sz w:val="20"/>
        </w:rPr>
      </w:pPr>
    </w:p>
    <w:p w14:paraId="62D5C46E" w14:textId="77777777" w:rsidR="00412683" w:rsidRDefault="00412683">
      <w:pPr>
        <w:spacing w:after="144"/>
        <w:rPr>
          <w:rFonts w:ascii="Arial" w:eastAsia="Arial" w:hAnsi="Arial" w:cs="Arial"/>
          <w:b/>
          <w:sz w:val="20"/>
        </w:rPr>
      </w:pPr>
    </w:p>
    <w:p w14:paraId="76FC4F24" w14:textId="5BB0923F" w:rsidR="00412683" w:rsidRDefault="00412683">
      <w:pPr>
        <w:spacing w:after="144"/>
        <w:rPr>
          <w:rFonts w:ascii="Arial" w:eastAsia="Arial" w:hAnsi="Arial" w:cs="Arial"/>
          <w:b/>
          <w:sz w:val="20"/>
        </w:rPr>
      </w:pPr>
    </w:p>
    <w:p w14:paraId="1FE753D4" w14:textId="0887B6CC" w:rsidR="0012218E" w:rsidRDefault="0012218E">
      <w:pPr>
        <w:spacing w:after="144"/>
        <w:rPr>
          <w:rFonts w:ascii="Arial" w:eastAsia="Arial" w:hAnsi="Arial" w:cs="Arial"/>
          <w:b/>
          <w:sz w:val="20"/>
        </w:rPr>
      </w:pPr>
    </w:p>
    <w:p w14:paraId="597C6E39" w14:textId="149A1B49" w:rsidR="0012218E" w:rsidRDefault="0012218E">
      <w:pPr>
        <w:spacing w:after="144"/>
        <w:rPr>
          <w:rFonts w:ascii="Arial" w:eastAsia="Arial" w:hAnsi="Arial" w:cs="Arial"/>
          <w:b/>
          <w:sz w:val="20"/>
        </w:rPr>
      </w:pPr>
    </w:p>
    <w:p w14:paraId="77158D24" w14:textId="10D4A52D" w:rsidR="008E55BD" w:rsidRDefault="008E55BD">
      <w:pPr>
        <w:spacing w:after="144"/>
        <w:rPr>
          <w:rFonts w:ascii="Arial" w:eastAsia="Arial" w:hAnsi="Arial" w:cs="Arial"/>
          <w:b/>
          <w:sz w:val="20"/>
        </w:rPr>
      </w:pPr>
    </w:p>
    <w:p w14:paraId="48D17601" w14:textId="26A8E938" w:rsidR="008E55BD" w:rsidRDefault="008E55BD">
      <w:pPr>
        <w:spacing w:after="144"/>
        <w:rPr>
          <w:rFonts w:ascii="Arial" w:eastAsia="Arial" w:hAnsi="Arial" w:cs="Arial"/>
          <w:b/>
          <w:sz w:val="20"/>
        </w:rPr>
      </w:pPr>
    </w:p>
    <w:p w14:paraId="3907CF8D" w14:textId="7BB235A0" w:rsidR="008E55BD" w:rsidRDefault="008E55BD">
      <w:pPr>
        <w:spacing w:after="144"/>
        <w:rPr>
          <w:rFonts w:ascii="Arial" w:eastAsia="Arial" w:hAnsi="Arial" w:cs="Arial"/>
          <w:b/>
          <w:sz w:val="20"/>
        </w:rPr>
      </w:pPr>
    </w:p>
    <w:p w14:paraId="7EC0406B" w14:textId="30744E78" w:rsidR="008E55BD" w:rsidRDefault="008E55BD">
      <w:pPr>
        <w:spacing w:after="144"/>
        <w:rPr>
          <w:rFonts w:ascii="Arial" w:eastAsia="Arial" w:hAnsi="Arial" w:cs="Arial"/>
          <w:b/>
          <w:sz w:val="20"/>
        </w:rPr>
      </w:pPr>
    </w:p>
    <w:p w14:paraId="78F32656" w14:textId="23129BCB" w:rsidR="008E55BD" w:rsidRDefault="008E55BD">
      <w:pPr>
        <w:spacing w:after="144"/>
        <w:rPr>
          <w:rFonts w:ascii="Arial" w:eastAsia="Arial" w:hAnsi="Arial" w:cs="Arial"/>
          <w:b/>
          <w:sz w:val="20"/>
        </w:rPr>
      </w:pPr>
    </w:p>
    <w:p w14:paraId="1BEF799D" w14:textId="77777777" w:rsidR="008E55BD" w:rsidRDefault="008E55BD">
      <w:pPr>
        <w:spacing w:after="144"/>
        <w:rPr>
          <w:rFonts w:ascii="Arial" w:eastAsia="Arial" w:hAnsi="Arial" w:cs="Arial"/>
          <w:b/>
          <w:sz w:val="20"/>
        </w:rPr>
      </w:pPr>
    </w:p>
    <w:p w14:paraId="53FD381F" w14:textId="5013FD08" w:rsidR="0012218E" w:rsidRDefault="00763582" w:rsidP="00763582">
      <w:pPr>
        <w:tabs>
          <w:tab w:val="left" w:pos="780"/>
        </w:tabs>
        <w:spacing w:after="144"/>
        <w:rPr>
          <w:rFonts w:ascii="Arial" w:eastAsia="Arial" w:hAnsi="Arial" w:cs="Arial"/>
          <w:b/>
          <w:sz w:val="20"/>
        </w:rPr>
      </w:pPr>
      <w:r>
        <w:rPr>
          <w:rFonts w:ascii="Arial" w:eastAsia="Arial" w:hAnsi="Arial" w:cs="Arial"/>
          <w:b/>
          <w:sz w:val="20"/>
        </w:rPr>
        <w:tab/>
      </w:r>
    </w:p>
    <w:p w14:paraId="222F6C7B" w14:textId="77777777" w:rsidR="008E55BD" w:rsidRDefault="008E55BD">
      <w:pPr>
        <w:spacing w:after="144"/>
        <w:rPr>
          <w:rFonts w:ascii="Arial" w:eastAsia="Arial" w:hAnsi="Arial" w:cs="Arial"/>
          <w:b/>
          <w:sz w:val="20"/>
        </w:rPr>
      </w:pPr>
    </w:p>
    <w:p w14:paraId="450AEACB" w14:textId="42772376" w:rsidR="00CD44C2" w:rsidRDefault="001863DB">
      <w:pPr>
        <w:spacing w:after="144"/>
      </w:pPr>
      <w:r>
        <w:rPr>
          <w:rFonts w:ascii="Arial" w:eastAsia="Arial" w:hAnsi="Arial" w:cs="Arial"/>
          <w:b/>
          <w:sz w:val="20"/>
        </w:rPr>
        <w:lastRenderedPageBreak/>
        <w:t>Appendix:</w:t>
      </w:r>
      <w:r>
        <w:rPr>
          <w:rFonts w:ascii="Arial" w:eastAsia="Arial" w:hAnsi="Arial" w:cs="Arial"/>
          <w:sz w:val="20"/>
        </w:rPr>
        <w:t xml:space="preserve">  </w:t>
      </w:r>
      <w:r w:rsidR="00B16FC7">
        <w:rPr>
          <w:rFonts w:ascii="Arial" w:eastAsia="Arial" w:hAnsi="Arial" w:cs="Arial"/>
          <w:sz w:val="20"/>
        </w:rPr>
        <w:t>Great Academy Ashton</w:t>
      </w:r>
    </w:p>
    <w:p w14:paraId="08B26BDB" w14:textId="41695B3C" w:rsidR="00CD44C2" w:rsidRDefault="001863DB" w:rsidP="00403EC3">
      <w:pPr>
        <w:spacing w:after="97"/>
      </w:pPr>
      <w:r>
        <w:rPr>
          <w:b/>
          <w:sz w:val="24"/>
        </w:rPr>
        <w:t xml:space="preserve">Management of provider access requests  </w:t>
      </w:r>
    </w:p>
    <w:p w14:paraId="3FE06C47" w14:textId="77777777" w:rsidR="00CD44C2" w:rsidRDefault="001863DB">
      <w:pPr>
        <w:pStyle w:val="Heading1"/>
        <w:ind w:left="-5"/>
      </w:pPr>
      <w:r>
        <w:t>1 Procedure</w:t>
      </w:r>
      <w:r>
        <w:rPr>
          <w:b w:val="0"/>
        </w:rPr>
        <w:t xml:space="preserve"> </w:t>
      </w:r>
    </w:p>
    <w:p w14:paraId="1FA6B0B8" w14:textId="2DD40DC1" w:rsidR="00CD44C2" w:rsidRDefault="001863DB">
      <w:pPr>
        <w:spacing w:after="5" w:line="250" w:lineRule="auto"/>
        <w:ind w:left="-5" w:hanging="10"/>
      </w:pPr>
      <w:r>
        <w:rPr>
          <w:sz w:val="24"/>
        </w:rPr>
        <w:t xml:space="preserve">A provider wishing to request access should contact </w:t>
      </w:r>
      <w:r w:rsidR="00B16FC7">
        <w:rPr>
          <w:sz w:val="24"/>
        </w:rPr>
        <w:t>Theresa James</w:t>
      </w:r>
      <w:r>
        <w:rPr>
          <w:sz w:val="24"/>
        </w:rPr>
        <w:t>,</w:t>
      </w:r>
      <w:r w:rsidR="00412683">
        <w:rPr>
          <w:sz w:val="24"/>
        </w:rPr>
        <w:t xml:space="preserve"> </w:t>
      </w:r>
      <w:r>
        <w:rPr>
          <w:sz w:val="24"/>
        </w:rPr>
        <w:t>Assistant Principal</w:t>
      </w:r>
      <w:r w:rsidR="00412683">
        <w:rPr>
          <w:sz w:val="24"/>
        </w:rPr>
        <w:t>/Careers Leader</w:t>
      </w:r>
      <w:r>
        <w:rPr>
          <w:sz w:val="24"/>
        </w:rPr>
        <w:t xml:space="preserve">. </w:t>
      </w:r>
    </w:p>
    <w:p w14:paraId="58D63CE9" w14:textId="11AFA801" w:rsidR="00CD44C2" w:rsidRDefault="001863DB">
      <w:pPr>
        <w:spacing w:after="5" w:line="250" w:lineRule="auto"/>
        <w:ind w:left="-5" w:hanging="10"/>
      </w:pPr>
      <w:r>
        <w:rPr>
          <w:sz w:val="24"/>
        </w:rPr>
        <w:t xml:space="preserve">Telephone: 0161 </w:t>
      </w:r>
      <w:r w:rsidR="00B16FC7">
        <w:rPr>
          <w:sz w:val="24"/>
        </w:rPr>
        <w:t>241 9555</w:t>
      </w:r>
    </w:p>
    <w:p w14:paraId="2DEBAE15" w14:textId="70126612" w:rsidR="00CD44C2" w:rsidRDefault="001863DB">
      <w:pPr>
        <w:spacing w:after="5" w:line="250" w:lineRule="auto"/>
        <w:ind w:left="-5" w:hanging="10"/>
      </w:pPr>
      <w:r>
        <w:rPr>
          <w:sz w:val="24"/>
        </w:rPr>
        <w:t xml:space="preserve">Email: </w:t>
      </w:r>
      <w:r w:rsidR="00B16FC7">
        <w:rPr>
          <w:sz w:val="24"/>
        </w:rPr>
        <w:t>theresa.james@gaa.</w:t>
      </w:r>
      <w:r>
        <w:rPr>
          <w:sz w:val="24"/>
        </w:rPr>
        <w:t xml:space="preserve">org.uk </w:t>
      </w:r>
    </w:p>
    <w:p w14:paraId="458223A3" w14:textId="77777777" w:rsidR="00CD44C2" w:rsidRDefault="001863DB">
      <w:pPr>
        <w:spacing w:after="0"/>
      </w:pPr>
      <w:r>
        <w:rPr>
          <w:b/>
          <w:sz w:val="24"/>
        </w:rPr>
        <w:t xml:space="preserve"> </w:t>
      </w:r>
    </w:p>
    <w:p w14:paraId="2C9DED0C" w14:textId="77777777" w:rsidR="00CD44C2" w:rsidRDefault="001863DB">
      <w:pPr>
        <w:pStyle w:val="Heading1"/>
        <w:ind w:left="-5"/>
      </w:pPr>
      <w:r>
        <w:t>2 Opportunities for access</w:t>
      </w:r>
      <w:r>
        <w:rPr>
          <w:b w:val="0"/>
        </w:rPr>
        <w:t xml:space="preserve"> </w:t>
      </w:r>
    </w:p>
    <w:p w14:paraId="419BAE1D" w14:textId="77777777" w:rsidR="00CD44C2" w:rsidRDefault="001863DB">
      <w:pPr>
        <w:spacing w:after="0" w:line="240" w:lineRule="auto"/>
        <w:ind w:left="-5" w:right="-8" w:hanging="10"/>
        <w:jc w:val="both"/>
      </w:pPr>
      <w:r>
        <w:rPr>
          <w:sz w:val="24"/>
        </w:rPr>
        <w:t xml:space="preserve">A number of events, integrated into our careers programme, will offer providers an opportunity to come into school to speak to students and/or their parents/carers. Below is an example of activities that occur in the Academy, benchmarked against the Gatsby benchmarks.  </w:t>
      </w:r>
    </w:p>
    <w:p w14:paraId="0407EA0D" w14:textId="004A67D5" w:rsidR="008E55BD" w:rsidRPr="008E55BD" w:rsidRDefault="001863DB">
      <w:pPr>
        <w:spacing w:after="0"/>
        <w:rPr>
          <w:sz w:val="24"/>
        </w:rPr>
      </w:pPr>
      <w:r>
        <w:rPr>
          <w:sz w:val="24"/>
        </w:rPr>
        <w:t xml:space="preserve"> </w:t>
      </w:r>
    </w:p>
    <w:p w14:paraId="449D03D8" w14:textId="77777777" w:rsidR="00CD44C2" w:rsidRDefault="001863DB">
      <w:pPr>
        <w:spacing w:after="0"/>
      </w:pPr>
      <w:r>
        <w:rPr>
          <w:rFonts w:ascii="Times New Roman" w:eastAsia="Times New Roman" w:hAnsi="Times New Roman" w:cs="Times New Roman"/>
          <w:sz w:val="24"/>
        </w:rPr>
        <w:t xml:space="preserve"> </w:t>
      </w:r>
    </w:p>
    <w:tbl>
      <w:tblPr>
        <w:tblStyle w:val="TableGrid1"/>
        <w:tblW w:w="10566" w:type="dxa"/>
        <w:tblInd w:w="-58" w:type="dxa"/>
        <w:tblCellMar>
          <w:top w:w="98" w:type="dxa"/>
          <w:left w:w="58" w:type="dxa"/>
          <w:right w:w="19" w:type="dxa"/>
        </w:tblCellMar>
        <w:tblLook w:val="04A0" w:firstRow="1" w:lastRow="0" w:firstColumn="1" w:lastColumn="0" w:noHBand="0" w:noVBand="1"/>
      </w:tblPr>
      <w:tblGrid>
        <w:gridCol w:w="1162"/>
        <w:gridCol w:w="1877"/>
        <w:gridCol w:w="1876"/>
        <w:gridCol w:w="1882"/>
        <w:gridCol w:w="1890"/>
        <w:gridCol w:w="1879"/>
      </w:tblGrid>
      <w:tr w:rsidR="00CD44C2" w14:paraId="395FDC2F" w14:textId="77777777" w:rsidTr="171D84B2">
        <w:trPr>
          <w:trHeight w:val="570"/>
        </w:trPr>
        <w:tc>
          <w:tcPr>
            <w:tcW w:w="11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A9615D" w14:textId="77777777" w:rsidR="00CD44C2" w:rsidRDefault="001863DB">
            <w:pPr>
              <w:ind w:left="53"/>
            </w:pPr>
            <w:r>
              <w:rPr>
                <w:sz w:val="16"/>
              </w:rPr>
              <w:t xml:space="preserve">Benchmark </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091C34" w14:textId="77777777" w:rsidR="00CD44C2" w:rsidRDefault="001863DB">
            <w:pPr>
              <w:ind w:right="41"/>
              <w:jc w:val="center"/>
            </w:pPr>
            <w:r>
              <w:rPr>
                <w:sz w:val="16"/>
              </w:rPr>
              <w:t xml:space="preserve">Year 7 </w:t>
            </w:r>
          </w:p>
        </w:tc>
        <w:tc>
          <w:tcPr>
            <w:tcW w:w="18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8BD48D" w14:textId="77777777" w:rsidR="00CD44C2" w:rsidRDefault="001863DB">
            <w:pPr>
              <w:ind w:right="41"/>
              <w:jc w:val="center"/>
            </w:pPr>
            <w:r>
              <w:rPr>
                <w:sz w:val="16"/>
              </w:rPr>
              <w:t xml:space="preserve">Year 8 </w:t>
            </w:r>
          </w:p>
        </w:tc>
        <w:tc>
          <w:tcPr>
            <w:tcW w:w="18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660102" w14:textId="77777777" w:rsidR="00CD44C2" w:rsidRDefault="001863DB">
            <w:pPr>
              <w:ind w:right="41"/>
              <w:jc w:val="center"/>
            </w:pPr>
            <w:r>
              <w:rPr>
                <w:sz w:val="16"/>
              </w:rPr>
              <w:t xml:space="preserve">Year 9  </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41971F" w14:textId="77777777" w:rsidR="00CD44C2" w:rsidRDefault="001863DB">
            <w:pPr>
              <w:ind w:right="39"/>
              <w:jc w:val="center"/>
            </w:pPr>
            <w:r>
              <w:rPr>
                <w:sz w:val="16"/>
              </w:rPr>
              <w:t xml:space="preserve">Year 10 </w:t>
            </w:r>
          </w:p>
        </w:tc>
        <w:tc>
          <w:tcPr>
            <w:tcW w:w="187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4F6199" w14:textId="77777777" w:rsidR="00CD44C2" w:rsidRDefault="001863DB">
            <w:pPr>
              <w:ind w:right="38"/>
              <w:jc w:val="center"/>
            </w:pPr>
            <w:r>
              <w:rPr>
                <w:sz w:val="16"/>
              </w:rPr>
              <w:t xml:space="preserve">Year 11 </w:t>
            </w:r>
          </w:p>
        </w:tc>
      </w:tr>
      <w:tr w:rsidR="00CD44C2" w14:paraId="3E4C228F" w14:textId="77777777" w:rsidTr="171D84B2">
        <w:trPr>
          <w:trHeight w:val="2521"/>
        </w:trPr>
        <w:tc>
          <w:tcPr>
            <w:tcW w:w="11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E63EB4" w14:textId="77777777" w:rsidR="00CA4CD0" w:rsidRDefault="001863DB">
            <w:pPr>
              <w:jc w:val="center"/>
              <w:rPr>
                <w:sz w:val="16"/>
              </w:rPr>
            </w:pPr>
            <w:r>
              <w:rPr>
                <w:sz w:val="16"/>
              </w:rPr>
              <w:t xml:space="preserve">1. </w:t>
            </w:r>
          </w:p>
          <w:p w14:paraId="2D8EDA5B" w14:textId="1929D53D" w:rsidR="00CD44C2" w:rsidRDefault="001863DB">
            <w:pPr>
              <w:jc w:val="center"/>
            </w:pPr>
            <w:r>
              <w:rPr>
                <w:sz w:val="16"/>
              </w:rPr>
              <w:t xml:space="preserve">A stable careers programme  </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5BA262" w14:textId="77777777" w:rsidR="00CD44C2" w:rsidRDefault="001863DB">
            <w:pPr>
              <w:ind w:right="34"/>
            </w:pPr>
            <w:r>
              <w:rPr>
                <w:sz w:val="16"/>
              </w:rPr>
              <w:t xml:space="preserve">Annual timetabled events and careers provider access statement published on website. WRL to feature in curriculum time. Pupil Voice and Consultation Evenings will allow for pupil and parent input.   </w:t>
            </w:r>
          </w:p>
        </w:tc>
        <w:tc>
          <w:tcPr>
            <w:tcW w:w="18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7174D3" w14:textId="77777777" w:rsidR="00CD44C2" w:rsidRDefault="001863DB">
            <w:pPr>
              <w:ind w:right="33"/>
            </w:pPr>
            <w:r>
              <w:rPr>
                <w:sz w:val="16"/>
              </w:rPr>
              <w:t xml:space="preserve">Annual timetabled events and careers provider access statement published on website. WRL to feature in curriculum time. Pupil Voice and Consultation Evenings will allow for pupil and parent input.   </w:t>
            </w:r>
          </w:p>
        </w:tc>
        <w:tc>
          <w:tcPr>
            <w:tcW w:w="18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9B99B9" w14:textId="77777777" w:rsidR="00CD44C2" w:rsidRDefault="001863DB">
            <w:pPr>
              <w:ind w:right="39"/>
            </w:pPr>
            <w:r>
              <w:rPr>
                <w:sz w:val="16"/>
              </w:rPr>
              <w:t xml:space="preserve">Annual timetabled events and careers provider access statement published on website. WRL to feature in curriculum time.  Pupil Voice and Consultation Evenings will allow for pupil and parent input.   </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65043C" w14:textId="77777777" w:rsidR="00CD44C2" w:rsidRDefault="001863DB">
            <w:pPr>
              <w:ind w:right="2"/>
            </w:pPr>
            <w:r>
              <w:rPr>
                <w:sz w:val="16"/>
              </w:rPr>
              <w:t xml:space="preserve">Annual timetabled events and careers provider access statement published on website. WRL to feature in curriculum time. Pupil Voice and Consultation Evenings will allow for pupil and parent input.  </w:t>
            </w:r>
          </w:p>
        </w:tc>
        <w:tc>
          <w:tcPr>
            <w:tcW w:w="187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6023D9" w14:textId="77777777" w:rsidR="00CD44C2" w:rsidRDefault="001863DB">
            <w:pPr>
              <w:ind w:right="36"/>
            </w:pPr>
            <w:r>
              <w:rPr>
                <w:sz w:val="16"/>
              </w:rPr>
              <w:t xml:space="preserve">Annual timetabled events and careers provider access statement published on website. WRL to feature in curriculum time. Pupil Voice and Consultation Evenings will allow for pupil and parent input.  </w:t>
            </w:r>
          </w:p>
        </w:tc>
      </w:tr>
      <w:tr w:rsidR="00CD44C2" w14:paraId="3D04A7B4" w14:textId="77777777" w:rsidTr="171D84B2">
        <w:trPr>
          <w:trHeight w:val="2100"/>
        </w:trPr>
        <w:tc>
          <w:tcPr>
            <w:tcW w:w="11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34EAF8" w14:textId="02A89A08" w:rsidR="00CA4CD0" w:rsidRDefault="001863DB" w:rsidP="00CA4CD0">
            <w:pPr>
              <w:spacing w:line="241" w:lineRule="auto"/>
              <w:ind w:left="36"/>
              <w:jc w:val="center"/>
              <w:rPr>
                <w:sz w:val="16"/>
              </w:rPr>
            </w:pPr>
            <w:r>
              <w:rPr>
                <w:sz w:val="16"/>
              </w:rPr>
              <w:t>2</w:t>
            </w:r>
            <w:r w:rsidR="00CA4CD0">
              <w:rPr>
                <w:sz w:val="16"/>
              </w:rPr>
              <w:t>.</w:t>
            </w:r>
          </w:p>
          <w:p w14:paraId="09D6A2FE" w14:textId="17419CA0" w:rsidR="00CD44C2" w:rsidRDefault="00CA4CD0" w:rsidP="00CA4CD0">
            <w:pPr>
              <w:spacing w:line="241" w:lineRule="auto"/>
              <w:ind w:left="36"/>
              <w:jc w:val="center"/>
            </w:pPr>
            <w:r>
              <w:rPr>
                <w:sz w:val="16"/>
              </w:rPr>
              <w:t>L</w:t>
            </w:r>
            <w:r w:rsidR="001863DB">
              <w:rPr>
                <w:sz w:val="16"/>
              </w:rPr>
              <w:t>earning</w:t>
            </w:r>
            <w:r>
              <w:rPr>
                <w:sz w:val="16"/>
              </w:rPr>
              <w:t xml:space="preserve"> </w:t>
            </w:r>
            <w:r w:rsidR="001863DB">
              <w:rPr>
                <w:sz w:val="16"/>
              </w:rPr>
              <w:t>from career</w:t>
            </w:r>
          </w:p>
          <w:p w14:paraId="0A3791FD" w14:textId="4B226C7B" w:rsidR="00CD44C2" w:rsidRDefault="001863DB" w:rsidP="00CA4CD0">
            <w:pPr>
              <w:jc w:val="center"/>
            </w:pPr>
            <w:r>
              <w:rPr>
                <w:sz w:val="16"/>
              </w:rPr>
              <w:t>and labour market information</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0737CA" w14:textId="12F58EF3" w:rsidR="00CD44C2" w:rsidRDefault="001863DB">
            <w:pPr>
              <w:spacing w:after="2" w:line="238" w:lineRule="auto"/>
              <w:rPr>
                <w:sz w:val="16"/>
              </w:rPr>
            </w:pPr>
            <w:r>
              <w:rPr>
                <w:sz w:val="16"/>
              </w:rPr>
              <w:t xml:space="preserve">EPE Objectives  </w:t>
            </w:r>
          </w:p>
          <w:p w14:paraId="7179CCDA" w14:textId="35DE6EE0" w:rsidR="00B16FC7" w:rsidRPr="00B16FC7" w:rsidRDefault="00B16FC7">
            <w:pPr>
              <w:spacing w:after="2" w:line="238" w:lineRule="auto"/>
              <w:rPr>
                <w:sz w:val="16"/>
                <w:szCs w:val="16"/>
              </w:rPr>
            </w:pPr>
            <w:r w:rsidRPr="00B16FC7">
              <w:rPr>
                <w:sz w:val="16"/>
                <w:szCs w:val="16"/>
              </w:rPr>
              <w:t>Personal Values</w:t>
            </w:r>
          </w:p>
          <w:p w14:paraId="311AF9D8" w14:textId="77777777" w:rsidR="004946B4" w:rsidRDefault="001863DB">
            <w:pPr>
              <w:rPr>
                <w:sz w:val="16"/>
              </w:rPr>
            </w:pPr>
            <w:r>
              <w:rPr>
                <w:sz w:val="16"/>
              </w:rPr>
              <w:t>Assemblies</w:t>
            </w:r>
          </w:p>
          <w:p w14:paraId="6E11FB2B" w14:textId="2BB5F719" w:rsidR="004946B4" w:rsidRDefault="004946B4" w:rsidP="004946B4">
            <w:r>
              <w:rPr>
                <w:sz w:val="16"/>
              </w:rPr>
              <w:t xml:space="preserve">National Careers </w:t>
            </w:r>
          </w:p>
          <w:p w14:paraId="42DD9CED" w14:textId="77777777" w:rsidR="004946B4" w:rsidRDefault="004946B4" w:rsidP="004946B4">
            <w:pPr>
              <w:rPr>
                <w:sz w:val="16"/>
              </w:rPr>
            </w:pPr>
            <w:r>
              <w:rPr>
                <w:sz w:val="16"/>
              </w:rPr>
              <w:t xml:space="preserve">Week  </w:t>
            </w:r>
          </w:p>
          <w:p w14:paraId="5F904384" w14:textId="77777777" w:rsidR="00CD44C2" w:rsidRDefault="001863DB">
            <w:pPr>
              <w:spacing w:after="2" w:line="238" w:lineRule="auto"/>
            </w:pPr>
            <w:r>
              <w:rPr>
                <w:sz w:val="16"/>
              </w:rPr>
              <w:t xml:space="preserve">Introduction to </w:t>
            </w:r>
            <w:proofErr w:type="spellStart"/>
            <w:r>
              <w:rPr>
                <w:sz w:val="16"/>
              </w:rPr>
              <w:t>Xello</w:t>
            </w:r>
            <w:proofErr w:type="spellEnd"/>
            <w:r>
              <w:rPr>
                <w:sz w:val="16"/>
              </w:rPr>
              <w:t xml:space="preserve"> and </w:t>
            </w:r>
            <w:proofErr w:type="spellStart"/>
            <w:r>
              <w:rPr>
                <w:sz w:val="16"/>
              </w:rPr>
              <w:t>Xello</w:t>
            </w:r>
            <w:proofErr w:type="spellEnd"/>
            <w:r>
              <w:rPr>
                <w:sz w:val="16"/>
              </w:rPr>
              <w:t xml:space="preserve"> Training  </w:t>
            </w:r>
          </w:p>
          <w:p w14:paraId="3C7AF798" w14:textId="77777777" w:rsidR="00CD44C2" w:rsidRDefault="001863DB">
            <w:r>
              <w:rPr>
                <w:sz w:val="16"/>
              </w:rPr>
              <w:t xml:space="preserve">  </w:t>
            </w:r>
          </w:p>
        </w:tc>
        <w:tc>
          <w:tcPr>
            <w:tcW w:w="18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1E2502" w14:textId="5E03FD2C" w:rsidR="00CD44C2" w:rsidRDefault="001863DB">
            <w:pPr>
              <w:spacing w:after="2" w:line="238" w:lineRule="auto"/>
              <w:rPr>
                <w:sz w:val="16"/>
              </w:rPr>
            </w:pPr>
            <w:r>
              <w:rPr>
                <w:sz w:val="16"/>
              </w:rPr>
              <w:t xml:space="preserve">EPE Objectives </w:t>
            </w:r>
          </w:p>
          <w:p w14:paraId="5A1460F7" w14:textId="4DE28A59" w:rsidR="00B16FC7" w:rsidRDefault="00B16FC7">
            <w:pPr>
              <w:spacing w:after="2" w:line="238" w:lineRule="auto"/>
            </w:pPr>
            <w:r w:rsidRPr="00B16FC7">
              <w:rPr>
                <w:sz w:val="16"/>
                <w:szCs w:val="16"/>
              </w:rPr>
              <w:t>Personal Values</w:t>
            </w:r>
          </w:p>
          <w:p w14:paraId="757EAC51" w14:textId="7ED55711" w:rsidR="00CD44C2" w:rsidRDefault="001863DB">
            <w:pPr>
              <w:rPr>
                <w:sz w:val="16"/>
              </w:rPr>
            </w:pPr>
            <w:r>
              <w:rPr>
                <w:sz w:val="16"/>
              </w:rPr>
              <w:t xml:space="preserve">Assemblies </w:t>
            </w:r>
          </w:p>
          <w:p w14:paraId="2B251BDE" w14:textId="77777777" w:rsidR="004946B4" w:rsidRDefault="004946B4" w:rsidP="004946B4">
            <w:r>
              <w:rPr>
                <w:sz w:val="16"/>
              </w:rPr>
              <w:t xml:space="preserve">National Careers </w:t>
            </w:r>
          </w:p>
          <w:p w14:paraId="49AAF08F" w14:textId="4F38D9D9" w:rsidR="004946B4" w:rsidRDefault="004946B4" w:rsidP="004946B4">
            <w:pPr>
              <w:rPr>
                <w:sz w:val="16"/>
              </w:rPr>
            </w:pPr>
            <w:r>
              <w:rPr>
                <w:sz w:val="16"/>
              </w:rPr>
              <w:t xml:space="preserve">Week  </w:t>
            </w:r>
          </w:p>
          <w:p w14:paraId="530A3851" w14:textId="157710E0" w:rsidR="004946B4" w:rsidRDefault="004946B4" w:rsidP="004946B4">
            <w:pPr>
              <w:rPr>
                <w:sz w:val="16"/>
              </w:rPr>
            </w:pPr>
            <w:r>
              <w:rPr>
                <w:sz w:val="16"/>
              </w:rPr>
              <w:t>Speed Networking</w:t>
            </w:r>
          </w:p>
          <w:p w14:paraId="17A5A387" w14:textId="65F87E2A" w:rsidR="00CD44C2" w:rsidRDefault="004946B4">
            <w:r>
              <w:rPr>
                <w:sz w:val="16"/>
              </w:rPr>
              <w:t xml:space="preserve">Access to </w:t>
            </w:r>
            <w:proofErr w:type="spellStart"/>
            <w:r>
              <w:rPr>
                <w:sz w:val="16"/>
              </w:rPr>
              <w:t>Xello</w:t>
            </w:r>
            <w:proofErr w:type="spellEnd"/>
            <w:r>
              <w:rPr>
                <w:sz w:val="16"/>
              </w:rPr>
              <w:t xml:space="preserve">  </w:t>
            </w:r>
          </w:p>
        </w:tc>
        <w:tc>
          <w:tcPr>
            <w:tcW w:w="18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D6B865" w14:textId="77777777" w:rsidR="004946B4" w:rsidRDefault="001863DB">
            <w:pPr>
              <w:spacing w:after="2" w:line="238" w:lineRule="auto"/>
              <w:ind w:right="3"/>
              <w:rPr>
                <w:sz w:val="16"/>
              </w:rPr>
            </w:pPr>
            <w:r>
              <w:rPr>
                <w:sz w:val="16"/>
              </w:rPr>
              <w:t>EPE Objectives</w:t>
            </w:r>
          </w:p>
          <w:p w14:paraId="52282178" w14:textId="0A5BB47F" w:rsidR="00CD44C2" w:rsidRDefault="001863DB">
            <w:pPr>
              <w:spacing w:after="2" w:line="238" w:lineRule="auto"/>
              <w:ind w:right="3"/>
            </w:pPr>
            <w:r>
              <w:rPr>
                <w:sz w:val="16"/>
              </w:rPr>
              <w:t xml:space="preserve"> </w:t>
            </w:r>
            <w:r w:rsidR="004946B4" w:rsidRPr="00B16FC7">
              <w:rPr>
                <w:sz w:val="16"/>
                <w:szCs w:val="16"/>
              </w:rPr>
              <w:t>Personal Values</w:t>
            </w:r>
          </w:p>
          <w:p w14:paraId="54021B7A" w14:textId="7EAAF9A9" w:rsidR="004946B4" w:rsidRDefault="004946B4">
            <w:pPr>
              <w:rPr>
                <w:sz w:val="16"/>
              </w:rPr>
            </w:pPr>
            <w:r>
              <w:rPr>
                <w:sz w:val="16"/>
              </w:rPr>
              <w:t>Assemblies</w:t>
            </w:r>
          </w:p>
          <w:p w14:paraId="6898D62D" w14:textId="0361A4F6" w:rsidR="00CD44C2" w:rsidRDefault="001863DB">
            <w:r>
              <w:rPr>
                <w:sz w:val="16"/>
              </w:rPr>
              <w:t xml:space="preserve">National </w:t>
            </w:r>
          </w:p>
          <w:p w14:paraId="4A5D7788" w14:textId="77777777" w:rsidR="00CD44C2" w:rsidRDefault="001863DB">
            <w:pPr>
              <w:jc w:val="both"/>
            </w:pPr>
            <w:r>
              <w:rPr>
                <w:sz w:val="16"/>
              </w:rPr>
              <w:t xml:space="preserve">Apprenticeship Week </w:t>
            </w:r>
          </w:p>
          <w:p w14:paraId="7EBF678E" w14:textId="77777777" w:rsidR="00CD44C2" w:rsidRDefault="001863DB">
            <w:r>
              <w:rPr>
                <w:sz w:val="16"/>
              </w:rPr>
              <w:t xml:space="preserve">National Careers </w:t>
            </w:r>
          </w:p>
          <w:p w14:paraId="0FF4B9E9" w14:textId="090D04BA" w:rsidR="00CD44C2" w:rsidRDefault="001863DB">
            <w:pPr>
              <w:rPr>
                <w:sz w:val="16"/>
              </w:rPr>
            </w:pPr>
            <w:r>
              <w:rPr>
                <w:sz w:val="16"/>
              </w:rPr>
              <w:t xml:space="preserve">Week  </w:t>
            </w:r>
          </w:p>
          <w:p w14:paraId="537B0386" w14:textId="3BB12144" w:rsidR="004946B4" w:rsidRDefault="004946B4">
            <w:pPr>
              <w:rPr>
                <w:sz w:val="16"/>
              </w:rPr>
            </w:pPr>
            <w:r>
              <w:rPr>
                <w:sz w:val="16"/>
              </w:rPr>
              <w:t xml:space="preserve">Access to </w:t>
            </w:r>
            <w:proofErr w:type="spellStart"/>
            <w:r>
              <w:rPr>
                <w:sz w:val="16"/>
              </w:rPr>
              <w:t>Xello</w:t>
            </w:r>
            <w:proofErr w:type="spellEnd"/>
            <w:r>
              <w:rPr>
                <w:sz w:val="16"/>
              </w:rPr>
              <w:t xml:space="preserve">  </w:t>
            </w:r>
          </w:p>
          <w:p w14:paraId="1555F051" w14:textId="380F9A78" w:rsidR="004946B4" w:rsidRPr="004946B4" w:rsidRDefault="004946B4">
            <w:pPr>
              <w:rPr>
                <w:sz w:val="16"/>
                <w:szCs w:val="16"/>
              </w:rPr>
            </w:pPr>
            <w:r w:rsidRPr="004946B4">
              <w:rPr>
                <w:sz w:val="16"/>
                <w:szCs w:val="16"/>
              </w:rPr>
              <w:t>Careers Fair</w:t>
            </w:r>
          </w:p>
          <w:p w14:paraId="3A8CD4EB" w14:textId="0038B9EA" w:rsidR="00CD44C2" w:rsidRDefault="00CD44C2"/>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0F154A" w14:textId="01B2D6D8" w:rsidR="00B16FC7" w:rsidRDefault="00B16FC7">
            <w:pPr>
              <w:rPr>
                <w:sz w:val="16"/>
              </w:rPr>
            </w:pPr>
            <w:r>
              <w:rPr>
                <w:sz w:val="16"/>
              </w:rPr>
              <w:t>EPE Objectives</w:t>
            </w:r>
          </w:p>
          <w:p w14:paraId="44E8D590" w14:textId="3355DEE4" w:rsidR="004946B4" w:rsidRDefault="004946B4">
            <w:pPr>
              <w:rPr>
                <w:sz w:val="16"/>
              </w:rPr>
            </w:pPr>
            <w:r w:rsidRPr="00B16FC7">
              <w:rPr>
                <w:sz w:val="16"/>
                <w:szCs w:val="16"/>
              </w:rPr>
              <w:t>Personal Values</w:t>
            </w:r>
          </w:p>
          <w:p w14:paraId="3BFF2097" w14:textId="714D5F5A" w:rsidR="00CD44C2" w:rsidRDefault="001863DB">
            <w:pPr>
              <w:rPr>
                <w:sz w:val="16"/>
              </w:rPr>
            </w:pPr>
            <w:r>
              <w:rPr>
                <w:sz w:val="16"/>
              </w:rPr>
              <w:t xml:space="preserve">Assemblies  </w:t>
            </w:r>
          </w:p>
          <w:p w14:paraId="575854E4" w14:textId="77777777" w:rsidR="004946B4" w:rsidRDefault="004946B4" w:rsidP="004946B4">
            <w:r>
              <w:rPr>
                <w:sz w:val="16"/>
              </w:rPr>
              <w:t xml:space="preserve">National Careers </w:t>
            </w:r>
          </w:p>
          <w:p w14:paraId="72BD8FC8" w14:textId="77777777" w:rsidR="004946B4" w:rsidRDefault="004946B4" w:rsidP="004946B4">
            <w:pPr>
              <w:rPr>
                <w:sz w:val="16"/>
              </w:rPr>
            </w:pPr>
            <w:r>
              <w:rPr>
                <w:sz w:val="16"/>
              </w:rPr>
              <w:t xml:space="preserve">Week  </w:t>
            </w:r>
          </w:p>
          <w:p w14:paraId="053CCFA1" w14:textId="77777777" w:rsidR="004946B4" w:rsidRDefault="004946B4" w:rsidP="004946B4">
            <w:r>
              <w:rPr>
                <w:sz w:val="16"/>
              </w:rPr>
              <w:t xml:space="preserve">National </w:t>
            </w:r>
          </w:p>
          <w:p w14:paraId="08F5FC07" w14:textId="77777777" w:rsidR="004946B4" w:rsidRDefault="004946B4" w:rsidP="004946B4">
            <w:pPr>
              <w:jc w:val="both"/>
            </w:pPr>
            <w:r>
              <w:rPr>
                <w:sz w:val="16"/>
              </w:rPr>
              <w:t xml:space="preserve">Apprenticeship Week </w:t>
            </w:r>
          </w:p>
          <w:p w14:paraId="1DF4BF20" w14:textId="12030196" w:rsidR="004946B4" w:rsidRDefault="004946B4">
            <w:pPr>
              <w:rPr>
                <w:sz w:val="16"/>
              </w:rPr>
            </w:pPr>
            <w:r>
              <w:rPr>
                <w:sz w:val="16"/>
              </w:rPr>
              <w:t>Alumni Talks</w:t>
            </w:r>
          </w:p>
          <w:p w14:paraId="186080C8" w14:textId="0BBE28D0" w:rsidR="004946B4" w:rsidRDefault="004946B4">
            <w:pPr>
              <w:rPr>
                <w:sz w:val="16"/>
              </w:rPr>
            </w:pPr>
            <w:r>
              <w:rPr>
                <w:sz w:val="16"/>
              </w:rPr>
              <w:t xml:space="preserve">Access to </w:t>
            </w:r>
            <w:proofErr w:type="spellStart"/>
            <w:r>
              <w:rPr>
                <w:sz w:val="16"/>
              </w:rPr>
              <w:t>Xello</w:t>
            </w:r>
            <w:proofErr w:type="spellEnd"/>
          </w:p>
          <w:p w14:paraId="72522C44" w14:textId="77777777" w:rsidR="004946B4" w:rsidRPr="004946B4" w:rsidRDefault="004946B4" w:rsidP="004946B4">
            <w:pPr>
              <w:rPr>
                <w:sz w:val="16"/>
                <w:szCs w:val="16"/>
              </w:rPr>
            </w:pPr>
            <w:r w:rsidRPr="004946B4">
              <w:rPr>
                <w:sz w:val="16"/>
                <w:szCs w:val="16"/>
              </w:rPr>
              <w:t>Careers Fair</w:t>
            </w:r>
          </w:p>
          <w:p w14:paraId="19307055" w14:textId="77777777" w:rsidR="004946B4" w:rsidRDefault="004946B4">
            <w:pPr>
              <w:rPr>
                <w:sz w:val="16"/>
              </w:rPr>
            </w:pPr>
          </w:p>
          <w:p w14:paraId="3C29D9FB" w14:textId="1B4100AE" w:rsidR="00CD44C2" w:rsidRDefault="00CD44C2" w:rsidP="004946B4"/>
        </w:tc>
        <w:tc>
          <w:tcPr>
            <w:tcW w:w="187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0236D4" w14:textId="149006AA" w:rsidR="00B16FC7" w:rsidRDefault="00B16FC7">
            <w:pPr>
              <w:spacing w:line="241" w:lineRule="auto"/>
              <w:rPr>
                <w:sz w:val="16"/>
              </w:rPr>
            </w:pPr>
            <w:r>
              <w:rPr>
                <w:sz w:val="16"/>
              </w:rPr>
              <w:t>EPE Objectives</w:t>
            </w:r>
          </w:p>
          <w:p w14:paraId="745C6FE9" w14:textId="193E3AC7" w:rsidR="004946B4" w:rsidRDefault="004946B4">
            <w:pPr>
              <w:spacing w:line="241" w:lineRule="auto"/>
              <w:rPr>
                <w:sz w:val="16"/>
              </w:rPr>
            </w:pPr>
            <w:r w:rsidRPr="00B16FC7">
              <w:rPr>
                <w:sz w:val="16"/>
                <w:szCs w:val="16"/>
              </w:rPr>
              <w:t>Personal Values</w:t>
            </w:r>
          </w:p>
          <w:p w14:paraId="2C9C461B" w14:textId="08EC2227" w:rsidR="00CD44C2" w:rsidRDefault="001863DB">
            <w:pPr>
              <w:spacing w:line="241" w:lineRule="auto"/>
              <w:rPr>
                <w:sz w:val="16"/>
              </w:rPr>
            </w:pPr>
            <w:r>
              <w:rPr>
                <w:sz w:val="16"/>
              </w:rPr>
              <w:t xml:space="preserve">Assemblies </w:t>
            </w:r>
          </w:p>
          <w:p w14:paraId="65F09D84" w14:textId="77777777" w:rsidR="004946B4" w:rsidRDefault="004946B4" w:rsidP="004946B4">
            <w:r>
              <w:rPr>
                <w:sz w:val="16"/>
              </w:rPr>
              <w:t xml:space="preserve">National Careers </w:t>
            </w:r>
          </w:p>
          <w:p w14:paraId="5AD7C730" w14:textId="77777777" w:rsidR="004946B4" w:rsidRDefault="004946B4" w:rsidP="004946B4">
            <w:pPr>
              <w:rPr>
                <w:sz w:val="16"/>
              </w:rPr>
            </w:pPr>
            <w:r>
              <w:rPr>
                <w:sz w:val="16"/>
              </w:rPr>
              <w:t xml:space="preserve">Week  </w:t>
            </w:r>
          </w:p>
          <w:p w14:paraId="7ECDA354" w14:textId="77777777" w:rsidR="004946B4" w:rsidRDefault="004946B4" w:rsidP="004946B4">
            <w:r>
              <w:rPr>
                <w:sz w:val="16"/>
              </w:rPr>
              <w:t xml:space="preserve">National </w:t>
            </w:r>
          </w:p>
          <w:p w14:paraId="31FFCFD1" w14:textId="77777777" w:rsidR="004946B4" w:rsidRDefault="004946B4" w:rsidP="004946B4">
            <w:pPr>
              <w:jc w:val="both"/>
            </w:pPr>
            <w:r>
              <w:rPr>
                <w:sz w:val="16"/>
              </w:rPr>
              <w:t xml:space="preserve">Apprenticeship Week </w:t>
            </w:r>
          </w:p>
          <w:p w14:paraId="023A3E13" w14:textId="77777777" w:rsidR="00CD44C2" w:rsidRDefault="001863DB">
            <w:r>
              <w:rPr>
                <w:sz w:val="16"/>
              </w:rPr>
              <w:t xml:space="preserve">Alumni Talks </w:t>
            </w:r>
          </w:p>
          <w:p w14:paraId="22D3E804" w14:textId="77777777" w:rsidR="00CD44C2" w:rsidRDefault="001863DB">
            <w:pPr>
              <w:rPr>
                <w:sz w:val="16"/>
              </w:rPr>
            </w:pPr>
            <w:r>
              <w:rPr>
                <w:sz w:val="16"/>
              </w:rPr>
              <w:t xml:space="preserve">Access to </w:t>
            </w:r>
            <w:proofErr w:type="spellStart"/>
            <w:r>
              <w:rPr>
                <w:sz w:val="16"/>
              </w:rPr>
              <w:t>Xello</w:t>
            </w:r>
            <w:proofErr w:type="spellEnd"/>
            <w:r>
              <w:rPr>
                <w:sz w:val="16"/>
              </w:rPr>
              <w:t xml:space="preserve">  </w:t>
            </w:r>
          </w:p>
          <w:p w14:paraId="3678A57D" w14:textId="77777777" w:rsidR="004946B4" w:rsidRPr="004946B4" w:rsidRDefault="004946B4" w:rsidP="004946B4">
            <w:pPr>
              <w:rPr>
                <w:sz w:val="16"/>
                <w:szCs w:val="16"/>
              </w:rPr>
            </w:pPr>
            <w:r w:rsidRPr="004946B4">
              <w:rPr>
                <w:sz w:val="16"/>
                <w:szCs w:val="16"/>
              </w:rPr>
              <w:t>Careers Fair</w:t>
            </w:r>
          </w:p>
          <w:p w14:paraId="0F6BFE3A" w14:textId="5579202B" w:rsidR="004946B4" w:rsidRDefault="004946B4"/>
        </w:tc>
      </w:tr>
      <w:tr w:rsidR="00CD44C2" w14:paraId="0D693CE3" w14:textId="77777777" w:rsidTr="171D84B2">
        <w:trPr>
          <w:trHeight w:val="2752"/>
        </w:trPr>
        <w:tc>
          <w:tcPr>
            <w:tcW w:w="11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40D503" w14:textId="77777777" w:rsidR="00CA4CD0" w:rsidRDefault="001863DB">
            <w:pPr>
              <w:jc w:val="center"/>
              <w:rPr>
                <w:sz w:val="16"/>
              </w:rPr>
            </w:pPr>
            <w:r>
              <w:rPr>
                <w:sz w:val="16"/>
              </w:rPr>
              <w:t>3.</w:t>
            </w:r>
          </w:p>
          <w:p w14:paraId="76A26A72" w14:textId="4E10D178" w:rsidR="00CD44C2" w:rsidRDefault="001863DB">
            <w:pPr>
              <w:jc w:val="center"/>
            </w:pPr>
            <w:r>
              <w:rPr>
                <w:sz w:val="16"/>
              </w:rPr>
              <w:t xml:space="preserve">Addressing the needs of each pupil  </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EBD4F8" w14:textId="5D90FDCD" w:rsidR="00CD44C2" w:rsidRDefault="001863DB" w:rsidP="004946B4">
            <w:proofErr w:type="spellStart"/>
            <w:r>
              <w:rPr>
                <w:sz w:val="16"/>
              </w:rPr>
              <w:t>Xello</w:t>
            </w:r>
            <w:proofErr w:type="spellEnd"/>
            <w:r w:rsidR="004946B4">
              <w:rPr>
                <w:sz w:val="16"/>
              </w:rPr>
              <w:t xml:space="preserve"> Account</w:t>
            </w:r>
            <w:r>
              <w:rPr>
                <w:sz w:val="16"/>
              </w:rPr>
              <w:t xml:space="preserve">  </w:t>
            </w:r>
          </w:p>
        </w:tc>
        <w:tc>
          <w:tcPr>
            <w:tcW w:w="18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BBC6BC" w14:textId="6C7AE90F" w:rsidR="00CD44C2" w:rsidRDefault="004946B4">
            <w:pPr>
              <w:jc w:val="both"/>
            </w:pPr>
            <w:proofErr w:type="spellStart"/>
            <w:r>
              <w:rPr>
                <w:sz w:val="16"/>
              </w:rPr>
              <w:t>Xello</w:t>
            </w:r>
            <w:proofErr w:type="spellEnd"/>
            <w:r>
              <w:rPr>
                <w:sz w:val="16"/>
              </w:rPr>
              <w:t xml:space="preserve"> Account</w:t>
            </w:r>
            <w:r w:rsidR="001863DB">
              <w:rPr>
                <w:sz w:val="16"/>
              </w:rPr>
              <w:t xml:space="preserve"> </w:t>
            </w:r>
          </w:p>
        </w:tc>
        <w:tc>
          <w:tcPr>
            <w:tcW w:w="18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F16AEC" w14:textId="55904185" w:rsidR="00CD44C2" w:rsidRDefault="001863DB">
            <w:r w:rsidRPr="171D84B2">
              <w:rPr>
                <w:sz w:val="16"/>
                <w:szCs w:val="16"/>
              </w:rPr>
              <w:t xml:space="preserve"> </w:t>
            </w:r>
            <w:proofErr w:type="spellStart"/>
            <w:r w:rsidR="004946B4" w:rsidRPr="171D84B2">
              <w:rPr>
                <w:sz w:val="16"/>
                <w:szCs w:val="16"/>
              </w:rPr>
              <w:t>Xello</w:t>
            </w:r>
            <w:proofErr w:type="spellEnd"/>
            <w:r w:rsidR="004946B4" w:rsidRPr="171D84B2">
              <w:rPr>
                <w:sz w:val="16"/>
                <w:szCs w:val="16"/>
              </w:rPr>
              <w:t xml:space="preserve"> Account</w:t>
            </w:r>
          </w:p>
          <w:p w14:paraId="410E71A6" w14:textId="5D1AE707" w:rsidR="00CD44C2" w:rsidRDefault="6AB5B33D" w:rsidP="171D84B2">
            <w:pPr>
              <w:rPr>
                <w:sz w:val="16"/>
                <w:szCs w:val="16"/>
              </w:rPr>
            </w:pPr>
            <w:r w:rsidRPr="171D84B2">
              <w:rPr>
                <w:sz w:val="16"/>
                <w:szCs w:val="16"/>
              </w:rPr>
              <w:t>Careers Fair</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55B7E1" w14:textId="77777777" w:rsidR="00CD44C2" w:rsidRDefault="001863DB">
            <w:proofErr w:type="spellStart"/>
            <w:r>
              <w:rPr>
                <w:sz w:val="16"/>
              </w:rPr>
              <w:t>Xello</w:t>
            </w:r>
            <w:proofErr w:type="spellEnd"/>
            <w:r>
              <w:rPr>
                <w:sz w:val="16"/>
              </w:rPr>
              <w:t xml:space="preserve"> Accounts </w:t>
            </w:r>
          </w:p>
          <w:p w14:paraId="5B7BEAB5" w14:textId="2959E85A" w:rsidR="00CD44C2" w:rsidRDefault="001863DB">
            <w:r>
              <w:rPr>
                <w:sz w:val="16"/>
              </w:rPr>
              <w:t xml:space="preserve">Careers Fair  </w:t>
            </w:r>
          </w:p>
          <w:p w14:paraId="3BE815E5" w14:textId="18224DFC" w:rsidR="00CD44C2" w:rsidRDefault="00CD44C2" w:rsidP="171D84B2">
            <w:pPr>
              <w:rPr>
                <w:sz w:val="16"/>
                <w:szCs w:val="16"/>
              </w:rPr>
            </w:pPr>
          </w:p>
        </w:tc>
        <w:tc>
          <w:tcPr>
            <w:tcW w:w="187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570580" w14:textId="77777777" w:rsidR="004946B4" w:rsidRDefault="004946B4">
            <w:pPr>
              <w:jc w:val="both"/>
              <w:rPr>
                <w:sz w:val="16"/>
              </w:rPr>
            </w:pPr>
            <w:r w:rsidRPr="171D84B2">
              <w:rPr>
                <w:sz w:val="16"/>
                <w:szCs w:val="16"/>
              </w:rPr>
              <w:t>Access to independent careers adviser</w:t>
            </w:r>
          </w:p>
          <w:p w14:paraId="62865366" w14:textId="7DFA20CE" w:rsidR="4137FD15" w:rsidRDefault="4137FD15" w:rsidP="171D84B2">
            <w:pPr>
              <w:jc w:val="both"/>
              <w:rPr>
                <w:sz w:val="16"/>
                <w:szCs w:val="16"/>
              </w:rPr>
            </w:pPr>
            <w:r w:rsidRPr="171D84B2">
              <w:rPr>
                <w:sz w:val="16"/>
                <w:szCs w:val="16"/>
              </w:rPr>
              <w:t>Careers Fair</w:t>
            </w:r>
          </w:p>
          <w:p w14:paraId="747A284E" w14:textId="08F657E8" w:rsidR="004946B4" w:rsidRPr="004946B4" w:rsidRDefault="004946B4">
            <w:pPr>
              <w:jc w:val="both"/>
              <w:rPr>
                <w:sz w:val="16"/>
                <w:szCs w:val="16"/>
              </w:rPr>
            </w:pPr>
            <w:r w:rsidRPr="171D84B2">
              <w:rPr>
                <w:sz w:val="16"/>
                <w:szCs w:val="16"/>
              </w:rPr>
              <w:t>Mock Interviews</w:t>
            </w:r>
          </w:p>
        </w:tc>
      </w:tr>
      <w:tr w:rsidR="00CD44C2" w14:paraId="007EC183" w14:textId="77777777" w:rsidTr="171D84B2">
        <w:trPr>
          <w:trHeight w:val="2256"/>
        </w:trPr>
        <w:tc>
          <w:tcPr>
            <w:tcW w:w="11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C10B6D" w14:textId="77777777" w:rsidR="00CA4CD0" w:rsidRDefault="001863DB">
            <w:pPr>
              <w:jc w:val="center"/>
              <w:rPr>
                <w:sz w:val="16"/>
              </w:rPr>
            </w:pPr>
            <w:r>
              <w:rPr>
                <w:sz w:val="16"/>
              </w:rPr>
              <w:lastRenderedPageBreak/>
              <w:t xml:space="preserve">4. </w:t>
            </w:r>
          </w:p>
          <w:p w14:paraId="19519062" w14:textId="7D922C79" w:rsidR="00CD44C2" w:rsidRDefault="001863DB">
            <w:pPr>
              <w:jc w:val="center"/>
            </w:pPr>
            <w:r>
              <w:rPr>
                <w:sz w:val="16"/>
              </w:rPr>
              <w:t xml:space="preserve">Linking curriculum learning to careers  </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1CB0C1" w14:textId="4D71838D" w:rsidR="00CD44C2" w:rsidRDefault="001863DB">
            <w:pPr>
              <w:spacing w:after="2" w:line="238" w:lineRule="auto"/>
            </w:pPr>
            <w:r>
              <w:rPr>
                <w:sz w:val="16"/>
              </w:rPr>
              <w:t xml:space="preserve">EPE Objectives  </w:t>
            </w:r>
          </w:p>
          <w:p w14:paraId="0CB5BBF3" w14:textId="77777777" w:rsidR="00CD44C2" w:rsidRDefault="001863DB">
            <w:r>
              <w:rPr>
                <w:sz w:val="16"/>
              </w:rPr>
              <w:t xml:space="preserve">Departmental </w:t>
            </w:r>
          </w:p>
          <w:p w14:paraId="32F818F8" w14:textId="77777777" w:rsidR="00CD44C2" w:rsidRDefault="001863DB">
            <w:r>
              <w:rPr>
                <w:sz w:val="16"/>
              </w:rPr>
              <w:t xml:space="preserve">Displays </w:t>
            </w:r>
          </w:p>
          <w:p w14:paraId="7BD57995" w14:textId="77777777" w:rsidR="00CD44C2" w:rsidRDefault="001863DB">
            <w:r>
              <w:rPr>
                <w:sz w:val="16"/>
              </w:rPr>
              <w:t xml:space="preserve">Science Week </w:t>
            </w:r>
          </w:p>
        </w:tc>
        <w:tc>
          <w:tcPr>
            <w:tcW w:w="18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A6546C" w14:textId="16D09B95" w:rsidR="00CD44C2" w:rsidRDefault="001863DB">
            <w:pPr>
              <w:spacing w:after="2" w:line="238" w:lineRule="auto"/>
            </w:pPr>
            <w:r>
              <w:rPr>
                <w:sz w:val="16"/>
              </w:rPr>
              <w:t xml:space="preserve">EPE Objectives  </w:t>
            </w:r>
          </w:p>
          <w:p w14:paraId="5301807C" w14:textId="77777777" w:rsidR="00CD44C2" w:rsidRDefault="001863DB">
            <w:r>
              <w:rPr>
                <w:sz w:val="16"/>
              </w:rPr>
              <w:t xml:space="preserve">Departmental </w:t>
            </w:r>
          </w:p>
          <w:p w14:paraId="7BAAF94C" w14:textId="77777777" w:rsidR="00CD44C2" w:rsidRDefault="001863DB">
            <w:r>
              <w:rPr>
                <w:sz w:val="16"/>
              </w:rPr>
              <w:t xml:space="preserve">Displays </w:t>
            </w:r>
          </w:p>
          <w:p w14:paraId="2C0032FC" w14:textId="77777777" w:rsidR="00CD44C2" w:rsidRDefault="001863DB">
            <w:r>
              <w:rPr>
                <w:sz w:val="16"/>
              </w:rPr>
              <w:t xml:space="preserve">Science Week  </w:t>
            </w:r>
          </w:p>
        </w:tc>
        <w:tc>
          <w:tcPr>
            <w:tcW w:w="18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B0AA17" w14:textId="5BED510F" w:rsidR="00CD44C2" w:rsidRDefault="001863DB">
            <w:pPr>
              <w:spacing w:after="2" w:line="238" w:lineRule="auto"/>
            </w:pPr>
            <w:r>
              <w:rPr>
                <w:sz w:val="16"/>
              </w:rPr>
              <w:t xml:space="preserve">EPE Objectives  </w:t>
            </w:r>
          </w:p>
          <w:p w14:paraId="7A7A0533" w14:textId="77777777" w:rsidR="00CD44C2" w:rsidRDefault="001863DB">
            <w:r>
              <w:rPr>
                <w:sz w:val="16"/>
              </w:rPr>
              <w:t xml:space="preserve">Departmental </w:t>
            </w:r>
          </w:p>
          <w:p w14:paraId="3626755B" w14:textId="77777777" w:rsidR="00CD44C2" w:rsidRDefault="001863DB">
            <w:r>
              <w:rPr>
                <w:sz w:val="16"/>
              </w:rPr>
              <w:t xml:space="preserve">Displays </w:t>
            </w:r>
          </w:p>
          <w:p w14:paraId="0A17E32C" w14:textId="77777777" w:rsidR="00CD44C2" w:rsidRDefault="001863DB">
            <w:r>
              <w:rPr>
                <w:sz w:val="16"/>
              </w:rPr>
              <w:t xml:space="preserve">Science Week  </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72D4AB" w14:textId="3A4B938D" w:rsidR="00CD44C2" w:rsidRDefault="001863DB">
            <w:pPr>
              <w:spacing w:after="2" w:line="238" w:lineRule="auto"/>
            </w:pPr>
            <w:r>
              <w:rPr>
                <w:sz w:val="16"/>
              </w:rPr>
              <w:t xml:space="preserve">EPE Objectives  </w:t>
            </w:r>
          </w:p>
          <w:p w14:paraId="3D557B1D" w14:textId="77777777" w:rsidR="00CD44C2" w:rsidRDefault="001863DB">
            <w:r>
              <w:rPr>
                <w:sz w:val="16"/>
              </w:rPr>
              <w:t xml:space="preserve">Departmental </w:t>
            </w:r>
          </w:p>
          <w:p w14:paraId="1360DCF5" w14:textId="77777777" w:rsidR="00CD44C2" w:rsidRDefault="001863DB">
            <w:r>
              <w:rPr>
                <w:sz w:val="16"/>
              </w:rPr>
              <w:t xml:space="preserve">Displays </w:t>
            </w:r>
          </w:p>
          <w:p w14:paraId="0609592E" w14:textId="2A8C5DD3" w:rsidR="00CD44C2" w:rsidRDefault="00CD44C2"/>
        </w:tc>
        <w:tc>
          <w:tcPr>
            <w:tcW w:w="187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AEF9B3" w14:textId="00685FAB" w:rsidR="00CD44C2" w:rsidRDefault="001863DB">
            <w:pPr>
              <w:spacing w:after="2" w:line="238" w:lineRule="auto"/>
            </w:pPr>
            <w:r>
              <w:rPr>
                <w:sz w:val="16"/>
              </w:rPr>
              <w:t xml:space="preserve">EPE Objectives  </w:t>
            </w:r>
          </w:p>
          <w:p w14:paraId="66AE2683" w14:textId="77777777" w:rsidR="00CD44C2" w:rsidRDefault="001863DB">
            <w:r>
              <w:rPr>
                <w:sz w:val="16"/>
              </w:rPr>
              <w:t xml:space="preserve">Departmental </w:t>
            </w:r>
          </w:p>
          <w:p w14:paraId="42084B4D" w14:textId="77777777" w:rsidR="00CD44C2" w:rsidRDefault="001863DB">
            <w:r>
              <w:rPr>
                <w:sz w:val="16"/>
              </w:rPr>
              <w:t xml:space="preserve">Displays </w:t>
            </w:r>
          </w:p>
          <w:p w14:paraId="533DAF66" w14:textId="65F82757" w:rsidR="00CD44C2" w:rsidRDefault="00CD44C2"/>
        </w:tc>
      </w:tr>
      <w:tr w:rsidR="005A5B9E" w14:paraId="50FC6B72" w14:textId="77777777" w:rsidTr="171D84B2">
        <w:trPr>
          <w:trHeight w:val="1603"/>
        </w:trPr>
        <w:tc>
          <w:tcPr>
            <w:tcW w:w="11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D26FD2" w14:textId="77777777" w:rsidR="005A5B9E" w:rsidRDefault="005A5B9E" w:rsidP="005A5B9E">
            <w:pPr>
              <w:ind w:right="24"/>
              <w:jc w:val="center"/>
            </w:pPr>
            <w:r>
              <w:rPr>
                <w:sz w:val="16"/>
              </w:rPr>
              <w:t xml:space="preserve">5. </w:t>
            </w:r>
          </w:p>
          <w:p w14:paraId="39188BBB" w14:textId="77777777" w:rsidR="005A5B9E" w:rsidRDefault="005A5B9E" w:rsidP="005A5B9E">
            <w:pPr>
              <w:spacing w:line="241" w:lineRule="auto"/>
              <w:jc w:val="center"/>
            </w:pPr>
            <w:r>
              <w:rPr>
                <w:sz w:val="16"/>
              </w:rPr>
              <w:t xml:space="preserve">Encounters with </w:t>
            </w:r>
          </w:p>
          <w:p w14:paraId="7DB54C00" w14:textId="77777777" w:rsidR="005A5B9E" w:rsidRDefault="005A5B9E" w:rsidP="005A5B9E">
            <w:pPr>
              <w:jc w:val="center"/>
            </w:pPr>
            <w:r>
              <w:rPr>
                <w:sz w:val="16"/>
              </w:rPr>
              <w:t xml:space="preserve">employers and employees  </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C55A2E" w14:textId="77777777" w:rsidR="005A5B9E" w:rsidRPr="00E72C96" w:rsidRDefault="005A5B9E" w:rsidP="005A5B9E">
            <w:pPr>
              <w:rPr>
                <w:sz w:val="16"/>
                <w:szCs w:val="16"/>
              </w:rPr>
            </w:pPr>
            <w:r w:rsidRPr="00E72C96">
              <w:rPr>
                <w:sz w:val="16"/>
                <w:szCs w:val="16"/>
              </w:rPr>
              <w:t xml:space="preserve">GREAT Alumni Talks  </w:t>
            </w:r>
          </w:p>
          <w:p w14:paraId="2F319409" w14:textId="75B42783" w:rsidR="005A5B9E" w:rsidRDefault="005A5B9E" w:rsidP="171D84B2">
            <w:pPr>
              <w:rPr>
                <w:sz w:val="16"/>
                <w:szCs w:val="16"/>
              </w:rPr>
            </w:pPr>
          </w:p>
        </w:tc>
        <w:tc>
          <w:tcPr>
            <w:tcW w:w="18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B6E50F" w14:textId="77777777" w:rsidR="00E72C96" w:rsidRPr="00E72C96" w:rsidRDefault="00E72C96" w:rsidP="00E72C96">
            <w:pPr>
              <w:rPr>
                <w:sz w:val="16"/>
                <w:szCs w:val="16"/>
              </w:rPr>
            </w:pPr>
            <w:r w:rsidRPr="171D84B2">
              <w:rPr>
                <w:sz w:val="16"/>
                <w:szCs w:val="16"/>
              </w:rPr>
              <w:t xml:space="preserve">GREAT Alumni Talks  </w:t>
            </w:r>
          </w:p>
          <w:p w14:paraId="1C08F6D0" w14:textId="637F4263" w:rsidR="00CA4CD0" w:rsidRPr="00CA4CD0" w:rsidRDefault="00CA4CD0" w:rsidP="00E72C96">
            <w:pPr>
              <w:rPr>
                <w:sz w:val="16"/>
                <w:szCs w:val="16"/>
              </w:rPr>
            </w:pPr>
            <w:r w:rsidRPr="00CA4CD0">
              <w:rPr>
                <w:sz w:val="16"/>
                <w:szCs w:val="16"/>
              </w:rPr>
              <w:t>Speed Networking Event</w:t>
            </w:r>
          </w:p>
        </w:tc>
        <w:tc>
          <w:tcPr>
            <w:tcW w:w="18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BA12B5" w14:textId="77777777" w:rsidR="005A5B9E" w:rsidRPr="00E72C96" w:rsidRDefault="005A5B9E" w:rsidP="005A5B9E">
            <w:pPr>
              <w:jc w:val="both"/>
              <w:rPr>
                <w:sz w:val="16"/>
                <w:szCs w:val="16"/>
              </w:rPr>
            </w:pPr>
            <w:r w:rsidRPr="00E72C96">
              <w:rPr>
                <w:sz w:val="16"/>
                <w:szCs w:val="16"/>
              </w:rPr>
              <w:t xml:space="preserve">GREAT Alumni Talks  </w:t>
            </w:r>
          </w:p>
          <w:p w14:paraId="28913D0E" w14:textId="77777777" w:rsidR="00E72C96" w:rsidRDefault="00E72C96" w:rsidP="005A5B9E">
            <w:pPr>
              <w:jc w:val="both"/>
              <w:rPr>
                <w:sz w:val="16"/>
                <w:szCs w:val="16"/>
              </w:rPr>
            </w:pPr>
            <w:r w:rsidRPr="171D84B2">
              <w:rPr>
                <w:sz w:val="16"/>
                <w:szCs w:val="16"/>
              </w:rPr>
              <w:t>Careers Fair</w:t>
            </w:r>
          </w:p>
          <w:p w14:paraId="17B9ACF8" w14:textId="1B94C21D" w:rsidR="72B2F5E7" w:rsidRDefault="72B2F5E7" w:rsidP="004058D6">
            <w:pPr>
              <w:rPr>
                <w:sz w:val="16"/>
                <w:szCs w:val="16"/>
              </w:rPr>
            </w:pPr>
            <w:r w:rsidRPr="171D84B2">
              <w:rPr>
                <w:sz w:val="16"/>
                <w:szCs w:val="16"/>
              </w:rPr>
              <w:t>Apprenticeship Week Activities</w:t>
            </w:r>
          </w:p>
          <w:p w14:paraId="1EF13F5D" w14:textId="14B59B3E" w:rsidR="00E72C96" w:rsidRPr="00E72C96" w:rsidRDefault="00E72C96" w:rsidP="005A5B9E">
            <w:pPr>
              <w:jc w:val="both"/>
              <w:rPr>
                <w:sz w:val="16"/>
                <w:szCs w:val="16"/>
              </w:rPr>
            </w:pP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4CDBE7" w14:textId="7C984E50" w:rsidR="001863DB" w:rsidRPr="00E72C96" w:rsidRDefault="001863DB" w:rsidP="004940C6">
            <w:pPr>
              <w:rPr>
                <w:sz w:val="16"/>
                <w:szCs w:val="16"/>
              </w:rPr>
            </w:pPr>
            <w:r w:rsidRPr="00E72C96">
              <w:rPr>
                <w:sz w:val="16"/>
                <w:szCs w:val="16"/>
              </w:rPr>
              <w:t>GREAT Alumni Talks</w:t>
            </w:r>
          </w:p>
          <w:p w14:paraId="3C9CFB38" w14:textId="77777777" w:rsidR="001863DB" w:rsidRDefault="001863DB" w:rsidP="004940C6">
            <w:pPr>
              <w:rPr>
                <w:sz w:val="16"/>
                <w:szCs w:val="16"/>
              </w:rPr>
            </w:pPr>
            <w:r w:rsidRPr="00E72C96">
              <w:rPr>
                <w:sz w:val="16"/>
                <w:szCs w:val="16"/>
              </w:rPr>
              <w:t>Careers Fair</w:t>
            </w:r>
          </w:p>
          <w:p w14:paraId="63FFCC69" w14:textId="77777777" w:rsidR="005A5B9E" w:rsidRDefault="001863DB" w:rsidP="004940C6">
            <w:pPr>
              <w:rPr>
                <w:sz w:val="16"/>
                <w:szCs w:val="16"/>
              </w:rPr>
            </w:pPr>
            <w:r>
              <w:rPr>
                <w:sz w:val="16"/>
                <w:szCs w:val="16"/>
              </w:rPr>
              <w:t>Work Safari</w:t>
            </w:r>
          </w:p>
          <w:p w14:paraId="68A075F0" w14:textId="77777777" w:rsidR="004058D6" w:rsidRDefault="004058D6" w:rsidP="004058D6">
            <w:pPr>
              <w:rPr>
                <w:sz w:val="16"/>
                <w:szCs w:val="16"/>
              </w:rPr>
            </w:pPr>
            <w:r w:rsidRPr="171D84B2">
              <w:rPr>
                <w:sz w:val="16"/>
                <w:szCs w:val="16"/>
              </w:rPr>
              <w:t>Apprenticeship Week Activities</w:t>
            </w:r>
          </w:p>
          <w:p w14:paraId="4CF72255" w14:textId="77777777" w:rsidR="004058D6" w:rsidRDefault="004058D6" w:rsidP="004940C6">
            <w:pPr>
              <w:rPr>
                <w:sz w:val="16"/>
                <w:szCs w:val="16"/>
              </w:rPr>
            </w:pPr>
          </w:p>
          <w:p w14:paraId="76B2E95C" w14:textId="6D5E6610" w:rsidR="004058D6" w:rsidRDefault="004058D6" w:rsidP="004940C6"/>
        </w:tc>
        <w:tc>
          <w:tcPr>
            <w:tcW w:w="187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AF6303" w14:textId="58216E3A" w:rsidR="005A5B9E" w:rsidRDefault="005A5B9E" w:rsidP="005A5B9E">
            <w:pPr>
              <w:rPr>
                <w:sz w:val="16"/>
              </w:rPr>
            </w:pPr>
            <w:r>
              <w:rPr>
                <w:sz w:val="16"/>
              </w:rPr>
              <w:t xml:space="preserve">GREAT Alumni Talks </w:t>
            </w:r>
          </w:p>
          <w:p w14:paraId="158E86E8" w14:textId="0B029583" w:rsidR="005A5B9E" w:rsidRPr="005A5B9E" w:rsidRDefault="005A5B9E" w:rsidP="005A5B9E">
            <w:pPr>
              <w:rPr>
                <w:sz w:val="16"/>
                <w:szCs w:val="16"/>
              </w:rPr>
            </w:pPr>
            <w:r w:rsidRPr="005A5B9E">
              <w:rPr>
                <w:sz w:val="16"/>
                <w:szCs w:val="16"/>
              </w:rPr>
              <w:t>Mock Interviews</w:t>
            </w:r>
          </w:p>
          <w:p w14:paraId="7DF2D661" w14:textId="68F9C4E1" w:rsidR="00E72C96" w:rsidRDefault="00E72C96" w:rsidP="005A5B9E">
            <w:pPr>
              <w:rPr>
                <w:sz w:val="16"/>
                <w:szCs w:val="16"/>
              </w:rPr>
            </w:pPr>
            <w:r w:rsidRPr="171D84B2">
              <w:rPr>
                <w:sz w:val="16"/>
                <w:szCs w:val="16"/>
              </w:rPr>
              <w:t>Careers Fair</w:t>
            </w:r>
          </w:p>
          <w:p w14:paraId="71447F8B" w14:textId="77777777" w:rsidR="004058D6" w:rsidRDefault="004058D6" w:rsidP="004058D6">
            <w:pPr>
              <w:rPr>
                <w:sz w:val="16"/>
                <w:szCs w:val="16"/>
              </w:rPr>
            </w:pPr>
            <w:r w:rsidRPr="171D84B2">
              <w:rPr>
                <w:sz w:val="16"/>
                <w:szCs w:val="16"/>
              </w:rPr>
              <w:t>Apprenticeship Week Activities</w:t>
            </w:r>
          </w:p>
          <w:p w14:paraId="3517E8A3" w14:textId="77777777" w:rsidR="004058D6" w:rsidRDefault="004058D6" w:rsidP="005A5B9E">
            <w:pPr>
              <w:rPr>
                <w:sz w:val="16"/>
                <w:szCs w:val="16"/>
              </w:rPr>
            </w:pPr>
          </w:p>
          <w:p w14:paraId="0B7635D9" w14:textId="108B7A27" w:rsidR="005A5B9E" w:rsidRDefault="005A5B9E" w:rsidP="005A5B9E"/>
        </w:tc>
      </w:tr>
      <w:tr w:rsidR="00CA4CD0" w14:paraId="6A0936D1" w14:textId="77777777" w:rsidTr="171D84B2">
        <w:trPr>
          <w:trHeight w:val="918"/>
        </w:trPr>
        <w:tc>
          <w:tcPr>
            <w:tcW w:w="11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B2D54B" w14:textId="77777777" w:rsidR="00CA4CD0" w:rsidRDefault="00CA4CD0" w:rsidP="00CA4CD0">
            <w:pPr>
              <w:ind w:right="24"/>
              <w:jc w:val="center"/>
            </w:pPr>
            <w:r>
              <w:rPr>
                <w:sz w:val="16"/>
              </w:rPr>
              <w:t xml:space="preserve">6. </w:t>
            </w:r>
          </w:p>
          <w:p w14:paraId="2DAD9921" w14:textId="77777777" w:rsidR="00CA4CD0" w:rsidRDefault="00CA4CD0" w:rsidP="00CA4CD0">
            <w:pPr>
              <w:spacing w:line="241" w:lineRule="auto"/>
              <w:jc w:val="center"/>
            </w:pPr>
            <w:r>
              <w:rPr>
                <w:sz w:val="16"/>
              </w:rPr>
              <w:t xml:space="preserve">Experiences of </w:t>
            </w:r>
          </w:p>
          <w:p w14:paraId="77D85CA1" w14:textId="77777777" w:rsidR="00CA4CD0" w:rsidRDefault="00CA4CD0" w:rsidP="00CA4CD0">
            <w:pPr>
              <w:ind w:left="53"/>
            </w:pPr>
            <w:r>
              <w:rPr>
                <w:sz w:val="16"/>
              </w:rPr>
              <w:t xml:space="preserve">workplaces  </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667DEE" w14:textId="60199696" w:rsidR="00CA4CD0" w:rsidRPr="00CA4CD0" w:rsidRDefault="00CA4CD0" w:rsidP="00CA4CD0">
            <w:pPr>
              <w:rPr>
                <w:sz w:val="16"/>
                <w:szCs w:val="16"/>
              </w:rPr>
            </w:pPr>
          </w:p>
        </w:tc>
        <w:tc>
          <w:tcPr>
            <w:tcW w:w="18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F9ED99" w14:textId="2ADFA069" w:rsidR="00CA4CD0" w:rsidRPr="00CA4CD0" w:rsidRDefault="00CA4CD0" w:rsidP="00CA4CD0">
            <w:pPr>
              <w:rPr>
                <w:sz w:val="16"/>
                <w:szCs w:val="16"/>
              </w:rPr>
            </w:pPr>
          </w:p>
        </w:tc>
        <w:tc>
          <w:tcPr>
            <w:tcW w:w="18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1CF421" w14:textId="61AC5256" w:rsidR="00CA4CD0" w:rsidRPr="00CA4CD0" w:rsidRDefault="00CA4CD0" w:rsidP="00CA4CD0">
            <w:pPr>
              <w:rPr>
                <w:sz w:val="16"/>
                <w:szCs w:val="16"/>
              </w:rPr>
            </w:pP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CE5F0B" w14:textId="6DF6E9C2" w:rsidR="00CA4CD0" w:rsidRPr="00CA4CD0" w:rsidRDefault="00DE292A" w:rsidP="00CA4CD0">
            <w:pPr>
              <w:rPr>
                <w:sz w:val="16"/>
                <w:szCs w:val="16"/>
              </w:rPr>
            </w:pPr>
            <w:r>
              <w:rPr>
                <w:sz w:val="16"/>
                <w:szCs w:val="16"/>
              </w:rPr>
              <w:t>Work Safari</w:t>
            </w:r>
          </w:p>
        </w:tc>
        <w:tc>
          <w:tcPr>
            <w:tcW w:w="187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2106A9" w14:textId="5C10EABC" w:rsidR="00CA4CD0" w:rsidRPr="00CA4CD0" w:rsidRDefault="00CA4CD0" w:rsidP="00CA4CD0">
            <w:pPr>
              <w:rPr>
                <w:sz w:val="16"/>
                <w:szCs w:val="16"/>
              </w:rPr>
            </w:pPr>
          </w:p>
        </w:tc>
      </w:tr>
      <w:tr w:rsidR="00CD44C2" w14:paraId="7E20ECAE" w14:textId="77777777" w:rsidTr="171D84B2">
        <w:trPr>
          <w:trHeight w:val="2658"/>
        </w:trPr>
        <w:tc>
          <w:tcPr>
            <w:tcW w:w="11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88DD51" w14:textId="77777777" w:rsidR="00CD44C2" w:rsidRDefault="001863DB">
            <w:pPr>
              <w:ind w:right="24"/>
              <w:jc w:val="center"/>
            </w:pPr>
            <w:r>
              <w:rPr>
                <w:sz w:val="16"/>
              </w:rPr>
              <w:t xml:space="preserve">7. </w:t>
            </w:r>
          </w:p>
          <w:p w14:paraId="639F741E" w14:textId="77777777" w:rsidR="00CD44C2" w:rsidRDefault="001863DB">
            <w:pPr>
              <w:jc w:val="center"/>
            </w:pPr>
            <w:r>
              <w:rPr>
                <w:sz w:val="16"/>
              </w:rPr>
              <w:t xml:space="preserve">Encounters with further and higher education  </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F0E110" w14:textId="77777777" w:rsidR="00CD44C2" w:rsidRDefault="001863DB">
            <w:r>
              <w:rPr>
                <w:sz w:val="16"/>
              </w:rPr>
              <w:t xml:space="preserve">  </w:t>
            </w:r>
          </w:p>
        </w:tc>
        <w:tc>
          <w:tcPr>
            <w:tcW w:w="18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6666BB" w14:textId="77777777" w:rsidR="00CD44C2" w:rsidRDefault="001863DB">
            <w:r>
              <w:rPr>
                <w:sz w:val="16"/>
              </w:rPr>
              <w:t xml:space="preserve">  </w:t>
            </w:r>
          </w:p>
        </w:tc>
        <w:tc>
          <w:tcPr>
            <w:tcW w:w="18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AFC09C" w14:textId="74284D4F" w:rsidR="00CD44C2" w:rsidRDefault="00D41458" w:rsidP="0012218E">
            <w:pPr>
              <w:spacing w:after="2" w:line="238" w:lineRule="auto"/>
              <w:ind w:right="11"/>
              <w:rPr>
                <w:sz w:val="16"/>
                <w:szCs w:val="16"/>
              </w:rPr>
            </w:pPr>
            <w:proofErr w:type="spellStart"/>
            <w:r>
              <w:rPr>
                <w:sz w:val="16"/>
                <w:szCs w:val="16"/>
              </w:rPr>
              <w:t>Yr</w:t>
            </w:r>
            <w:proofErr w:type="spellEnd"/>
            <w:r>
              <w:rPr>
                <w:sz w:val="16"/>
                <w:szCs w:val="16"/>
              </w:rPr>
              <w:t xml:space="preserve"> 9 University Visits</w:t>
            </w:r>
          </w:p>
          <w:p w14:paraId="502311A0" w14:textId="7EC32ECD" w:rsidR="00CA4CD0" w:rsidRDefault="00CA4CD0" w:rsidP="00CA4CD0">
            <w:pPr>
              <w:ind w:right="10"/>
              <w:rPr>
                <w:sz w:val="16"/>
              </w:rPr>
            </w:pPr>
            <w:r>
              <w:rPr>
                <w:sz w:val="16"/>
              </w:rPr>
              <w:t>Apprenticeship Q&amp;A sessions</w:t>
            </w:r>
          </w:p>
          <w:p w14:paraId="20E7744C" w14:textId="7A011610" w:rsidR="00CA4CD0" w:rsidRDefault="00CA4CD0" w:rsidP="00CA4CD0">
            <w:pPr>
              <w:ind w:right="10"/>
              <w:rPr>
                <w:sz w:val="16"/>
              </w:rPr>
            </w:pPr>
            <w:r>
              <w:rPr>
                <w:sz w:val="16"/>
              </w:rPr>
              <w:t>Careers Fair</w:t>
            </w:r>
          </w:p>
          <w:p w14:paraId="2DC596CF" w14:textId="6D6F93F4" w:rsidR="00CA4CD0" w:rsidRPr="00CA4CD0" w:rsidRDefault="00CA4CD0" w:rsidP="0012218E">
            <w:pPr>
              <w:spacing w:after="2" w:line="238" w:lineRule="auto"/>
              <w:ind w:right="11"/>
              <w:rPr>
                <w:sz w:val="16"/>
                <w:szCs w:val="16"/>
              </w:rPr>
            </w:pP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BDC3E8" w14:textId="57173EA7" w:rsidR="00CD44C2" w:rsidRDefault="00CA4CD0">
            <w:r>
              <w:rPr>
                <w:sz w:val="16"/>
              </w:rPr>
              <w:t xml:space="preserve">FE </w:t>
            </w:r>
            <w:r w:rsidR="001863DB">
              <w:rPr>
                <w:sz w:val="16"/>
              </w:rPr>
              <w:t xml:space="preserve">Assemblies  </w:t>
            </w:r>
          </w:p>
          <w:p w14:paraId="3E662CE0" w14:textId="77777777" w:rsidR="00CA4CD0" w:rsidRDefault="001863DB" w:rsidP="00CA4CD0">
            <w:pPr>
              <w:ind w:right="10"/>
              <w:rPr>
                <w:sz w:val="16"/>
              </w:rPr>
            </w:pPr>
            <w:r>
              <w:rPr>
                <w:sz w:val="16"/>
              </w:rPr>
              <w:t xml:space="preserve">FE Taster Days </w:t>
            </w:r>
            <w:r w:rsidR="0012218E">
              <w:rPr>
                <w:sz w:val="16"/>
              </w:rPr>
              <w:br/>
            </w:r>
            <w:r w:rsidR="00E72C96">
              <w:rPr>
                <w:sz w:val="16"/>
              </w:rPr>
              <w:t xml:space="preserve">Apprenticeship </w:t>
            </w:r>
            <w:r w:rsidR="00CA4CD0">
              <w:rPr>
                <w:sz w:val="16"/>
              </w:rPr>
              <w:t>Q&amp;A sessions</w:t>
            </w:r>
          </w:p>
          <w:p w14:paraId="27117ECA" w14:textId="1D50C36F" w:rsidR="00CA4CD0" w:rsidRDefault="00CA4CD0" w:rsidP="00CA4CD0">
            <w:pPr>
              <w:ind w:right="10"/>
            </w:pPr>
            <w:r w:rsidRPr="00CA4CD0">
              <w:rPr>
                <w:sz w:val="16"/>
                <w:szCs w:val="16"/>
              </w:rPr>
              <w:t>Careers Fair</w:t>
            </w:r>
          </w:p>
        </w:tc>
        <w:tc>
          <w:tcPr>
            <w:tcW w:w="187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798205" w14:textId="0C0536C1" w:rsidR="00E72C96" w:rsidRDefault="00CA4CD0">
            <w:pPr>
              <w:spacing w:after="2" w:line="238" w:lineRule="auto"/>
              <w:ind w:right="240"/>
              <w:rPr>
                <w:sz w:val="16"/>
              </w:rPr>
            </w:pPr>
            <w:r>
              <w:rPr>
                <w:sz w:val="16"/>
              </w:rPr>
              <w:t xml:space="preserve">FE </w:t>
            </w:r>
            <w:r w:rsidR="00C71608">
              <w:rPr>
                <w:sz w:val="16"/>
              </w:rPr>
              <w:t xml:space="preserve">and ASK </w:t>
            </w:r>
            <w:r w:rsidR="00E72C96">
              <w:rPr>
                <w:sz w:val="16"/>
              </w:rPr>
              <w:t>Assemblies</w:t>
            </w:r>
          </w:p>
          <w:p w14:paraId="0F097BAF" w14:textId="77777777" w:rsidR="00CA4CD0" w:rsidRDefault="00CA4CD0" w:rsidP="00CA4CD0">
            <w:pPr>
              <w:ind w:right="10"/>
              <w:rPr>
                <w:sz w:val="16"/>
              </w:rPr>
            </w:pPr>
            <w:r>
              <w:rPr>
                <w:sz w:val="16"/>
              </w:rPr>
              <w:t>Apprenticeship Q&amp;A sessions</w:t>
            </w:r>
          </w:p>
          <w:p w14:paraId="6306275C" w14:textId="79DA9AFF" w:rsidR="00CD44C2" w:rsidRDefault="00CA4CD0" w:rsidP="00CA4CD0">
            <w:r w:rsidRPr="00CA4CD0">
              <w:rPr>
                <w:sz w:val="16"/>
                <w:szCs w:val="16"/>
              </w:rPr>
              <w:t>Careers Fair</w:t>
            </w:r>
          </w:p>
        </w:tc>
      </w:tr>
      <w:tr w:rsidR="00CD44C2" w14:paraId="3CB494D6" w14:textId="77777777" w:rsidTr="171D84B2">
        <w:trPr>
          <w:trHeight w:val="1047"/>
        </w:trPr>
        <w:tc>
          <w:tcPr>
            <w:tcW w:w="11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8FF759" w14:textId="77777777" w:rsidR="00CA4CD0" w:rsidRDefault="001863DB">
            <w:pPr>
              <w:spacing w:line="241" w:lineRule="auto"/>
              <w:jc w:val="center"/>
              <w:rPr>
                <w:sz w:val="16"/>
              </w:rPr>
            </w:pPr>
            <w:r>
              <w:rPr>
                <w:sz w:val="16"/>
              </w:rPr>
              <w:t xml:space="preserve">8. </w:t>
            </w:r>
          </w:p>
          <w:p w14:paraId="5024BD81" w14:textId="67E03CF8" w:rsidR="00CD44C2" w:rsidRDefault="001863DB">
            <w:pPr>
              <w:spacing w:line="241" w:lineRule="auto"/>
              <w:jc w:val="center"/>
            </w:pPr>
            <w:r>
              <w:rPr>
                <w:sz w:val="16"/>
              </w:rPr>
              <w:t xml:space="preserve">Personal guidance </w:t>
            </w:r>
          </w:p>
          <w:p w14:paraId="2C86E617" w14:textId="77777777" w:rsidR="00CD44C2" w:rsidRDefault="001863DB">
            <w:pPr>
              <w:ind w:left="12"/>
              <w:jc w:val="center"/>
            </w:pPr>
            <w:r>
              <w:rPr>
                <w:sz w:val="16"/>
              </w:rPr>
              <w:t xml:space="preserve">  </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35CD3B" w14:textId="307D5436" w:rsidR="00CD44C2" w:rsidRDefault="00CD44C2"/>
        </w:tc>
        <w:tc>
          <w:tcPr>
            <w:tcW w:w="18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0F3837" w14:textId="1919EDC4" w:rsidR="00CD44C2" w:rsidRDefault="00CD44C2"/>
        </w:tc>
        <w:tc>
          <w:tcPr>
            <w:tcW w:w="18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EC390C" w14:textId="4198AC61" w:rsidR="00CD44C2" w:rsidRDefault="00CD44C2"/>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A41026" w14:textId="46D3ACCA" w:rsidR="00CD44C2" w:rsidRDefault="00CD44C2"/>
        </w:tc>
        <w:tc>
          <w:tcPr>
            <w:tcW w:w="187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6765AD" w14:textId="3FFA8143" w:rsidR="00CA4CD0" w:rsidRPr="00CA4CD0" w:rsidRDefault="00CA4CD0">
            <w:pPr>
              <w:rPr>
                <w:sz w:val="16"/>
                <w:szCs w:val="16"/>
              </w:rPr>
            </w:pPr>
            <w:r>
              <w:rPr>
                <w:sz w:val="16"/>
                <w:szCs w:val="16"/>
              </w:rPr>
              <w:t>Access to independent careers adviser</w:t>
            </w:r>
          </w:p>
        </w:tc>
      </w:tr>
    </w:tbl>
    <w:p w14:paraId="6C3AF110" w14:textId="0E665A2B" w:rsidR="00CD44C2" w:rsidRDefault="001863DB">
      <w:pPr>
        <w:spacing w:after="0"/>
      </w:pPr>
      <w:r>
        <w:rPr>
          <w:sz w:val="24"/>
        </w:rPr>
        <w:t xml:space="preserve">  </w:t>
      </w:r>
    </w:p>
    <w:p w14:paraId="2C3ED7AB" w14:textId="46E2959B" w:rsidR="00CD44C2" w:rsidRDefault="001863DB">
      <w:pPr>
        <w:spacing w:after="5" w:line="250" w:lineRule="auto"/>
        <w:ind w:left="-5" w:hanging="10"/>
      </w:pPr>
      <w:r>
        <w:rPr>
          <w:sz w:val="24"/>
        </w:rPr>
        <w:t xml:space="preserve">Please speak to our </w:t>
      </w:r>
      <w:r w:rsidR="00CA4CD0">
        <w:rPr>
          <w:sz w:val="24"/>
        </w:rPr>
        <w:t>Theresa James</w:t>
      </w:r>
      <w:r>
        <w:rPr>
          <w:sz w:val="24"/>
        </w:rPr>
        <w:t xml:space="preserve"> to identify the most suitable opportunity for you. </w:t>
      </w:r>
    </w:p>
    <w:p w14:paraId="01E4817C" w14:textId="66A420DA" w:rsidR="00CD44C2" w:rsidRDefault="001863DB">
      <w:pPr>
        <w:spacing w:after="0"/>
        <w:rPr>
          <w:b/>
          <w:sz w:val="24"/>
        </w:rPr>
      </w:pPr>
      <w:r>
        <w:rPr>
          <w:b/>
          <w:sz w:val="24"/>
        </w:rPr>
        <w:t xml:space="preserve"> </w:t>
      </w:r>
    </w:p>
    <w:p w14:paraId="6164DE53" w14:textId="77777777" w:rsidR="00217ABB" w:rsidRDefault="00217ABB" w:rsidP="00217ABB">
      <w:pPr>
        <w:spacing w:after="0"/>
      </w:pPr>
      <w:r>
        <w:t xml:space="preserve">The academy and providers will work together, and the Academy will ask each provider to provide information to students that, as a minimum, includes: </w:t>
      </w:r>
    </w:p>
    <w:p w14:paraId="75B1FEE6" w14:textId="77777777" w:rsidR="00217ABB" w:rsidRDefault="00217ABB" w:rsidP="00217ABB">
      <w:pPr>
        <w:spacing w:after="0"/>
      </w:pPr>
      <w:r>
        <w:t>• information about the provider and the approved technical education qualifications or apprenticeships that the provider offers.</w:t>
      </w:r>
    </w:p>
    <w:p w14:paraId="488CBB36" w14:textId="77777777" w:rsidR="00217ABB" w:rsidRDefault="00217ABB" w:rsidP="00217ABB">
      <w:pPr>
        <w:spacing w:after="0"/>
      </w:pPr>
      <w:r>
        <w:t xml:space="preserve"> • information about the careers to which those technical education qualifications or apprenticeships might lead, </w:t>
      </w:r>
    </w:p>
    <w:p w14:paraId="59F6D19F" w14:textId="77777777" w:rsidR="00217ABB" w:rsidRDefault="00217ABB" w:rsidP="00217ABB">
      <w:pPr>
        <w:spacing w:after="0"/>
      </w:pPr>
      <w:r>
        <w:t xml:space="preserve">• a description of what learning or training with the provider is like, </w:t>
      </w:r>
    </w:p>
    <w:p w14:paraId="6CD493C8" w14:textId="77777777" w:rsidR="00217ABB" w:rsidRDefault="00217ABB" w:rsidP="00217ABB">
      <w:pPr>
        <w:spacing w:after="0"/>
      </w:pPr>
      <w:r>
        <w:t>• responses to questions from the pupils about the provider or approved technical education qualifications and apprenticeships.</w:t>
      </w:r>
    </w:p>
    <w:p w14:paraId="66D12F71" w14:textId="77777777" w:rsidR="00217ABB" w:rsidRDefault="00217ABB">
      <w:pPr>
        <w:spacing w:after="0"/>
      </w:pPr>
    </w:p>
    <w:p w14:paraId="364814AA" w14:textId="77777777" w:rsidR="00CD44C2" w:rsidRDefault="001863DB">
      <w:pPr>
        <w:pStyle w:val="Heading1"/>
        <w:spacing w:after="96"/>
        <w:ind w:left="-5"/>
      </w:pPr>
      <w:r>
        <w:t>3 Granting and refusing access</w:t>
      </w:r>
      <w:r>
        <w:rPr>
          <w:b w:val="0"/>
        </w:rPr>
        <w:t xml:space="preserve"> </w:t>
      </w:r>
    </w:p>
    <w:p w14:paraId="064D9475" w14:textId="77777777" w:rsidR="00CD44C2" w:rsidRDefault="001863DB">
      <w:pPr>
        <w:spacing w:after="5" w:line="250" w:lineRule="auto"/>
        <w:ind w:left="-5" w:hanging="10"/>
      </w:pPr>
      <w:r>
        <w:rPr>
          <w:sz w:val="24"/>
        </w:rPr>
        <w:t xml:space="preserve">Requests emailed/arranged in advance of an expected date for the planned session.  </w:t>
      </w:r>
    </w:p>
    <w:p w14:paraId="6944F6B0" w14:textId="77777777" w:rsidR="00CD44C2" w:rsidRDefault="001863DB">
      <w:pPr>
        <w:spacing w:after="5" w:line="250" w:lineRule="auto"/>
        <w:ind w:left="-5" w:hanging="10"/>
      </w:pPr>
      <w:r>
        <w:rPr>
          <w:sz w:val="24"/>
        </w:rPr>
        <w:t xml:space="preserve">All requests will be given due consideration from the designated Careers Leader.  Requests will be refused if: </w:t>
      </w:r>
    </w:p>
    <w:p w14:paraId="15B8A1E5" w14:textId="77777777" w:rsidR="00CD44C2" w:rsidRDefault="001863DB">
      <w:pPr>
        <w:spacing w:after="0"/>
      </w:pPr>
      <w:r>
        <w:rPr>
          <w:sz w:val="24"/>
        </w:rPr>
        <w:t xml:space="preserve"> </w:t>
      </w:r>
    </w:p>
    <w:p w14:paraId="67278D81" w14:textId="77777777" w:rsidR="00CD44C2" w:rsidRDefault="001863DB">
      <w:pPr>
        <w:numPr>
          <w:ilvl w:val="0"/>
          <w:numId w:val="6"/>
        </w:numPr>
        <w:spacing w:after="5" w:line="250" w:lineRule="auto"/>
        <w:ind w:hanging="175"/>
      </w:pPr>
      <w:r>
        <w:rPr>
          <w:sz w:val="24"/>
        </w:rPr>
        <w:lastRenderedPageBreak/>
        <w:t xml:space="preserve">They impinge on student’s preparation for public or internal exams </w:t>
      </w:r>
    </w:p>
    <w:p w14:paraId="736C7A5B" w14:textId="77777777" w:rsidR="00CD44C2" w:rsidRDefault="001863DB">
      <w:pPr>
        <w:spacing w:after="0"/>
      </w:pPr>
      <w:r>
        <w:rPr>
          <w:sz w:val="24"/>
        </w:rPr>
        <w:t xml:space="preserve"> </w:t>
      </w:r>
    </w:p>
    <w:p w14:paraId="239EF5DD" w14:textId="77777777" w:rsidR="00CD44C2" w:rsidRDefault="001863DB">
      <w:pPr>
        <w:numPr>
          <w:ilvl w:val="0"/>
          <w:numId w:val="6"/>
        </w:numPr>
        <w:spacing w:after="5" w:line="250" w:lineRule="auto"/>
        <w:ind w:hanging="175"/>
      </w:pPr>
      <w:r>
        <w:rPr>
          <w:sz w:val="24"/>
        </w:rPr>
        <w:t xml:space="preserve">They clash with other planned school events </w:t>
      </w:r>
    </w:p>
    <w:p w14:paraId="244ADC0E" w14:textId="77777777" w:rsidR="00CD44C2" w:rsidRDefault="001863DB">
      <w:pPr>
        <w:spacing w:after="0"/>
      </w:pPr>
      <w:r>
        <w:rPr>
          <w:sz w:val="24"/>
        </w:rPr>
        <w:t xml:space="preserve"> </w:t>
      </w:r>
    </w:p>
    <w:p w14:paraId="66E8C479" w14:textId="77777777" w:rsidR="00CD44C2" w:rsidRDefault="001863DB">
      <w:pPr>
        <w:numPr>
          <w:ilvl w:val="0"/>
          <w:numId w:val="6"/>
        </w:numPr>
        <w:spacing w:after="5" w:line="250" w:lineRule="auto"/>
        <w:ind w:hanging="175"/>
      </w:pPr>
      <w:r>
        <w:rPr>
          <w:sz w:val="24"/>
        </w:rPr>
        <w:t xml:space="preserve">The school is unable to provide staff to support the event </w:t>
      </w:r>
    </w:p>
    <w:p w14:paraId="0AC6496D" w14:textId="77777777" w:rsidR="00CD44C2" w:rsidRDefault="001863DB">
      <w:pPr>
        <w:spacing w:after="0"/>
      </w:pPr>
      <w:r>
        <w:rPr>
          <w:sz w:val="24"/>
        </w:rPr>
        <w:t xml:space="preserve"> </w:t>
      </w:r>
    </w:p>
    <w:p w14:paraId="73FB8A8D" w14:textId="77777777" w:rsidR="00CD44C2" w:rsidRDefault="001863DB">
      <w:pPr>
        <w:numPr>
          <w:ilvl w:val="0"/>
          <w:numId w:val="6"/>
        </w:numPr>
        <w:spacing w:after="106" w:line="250" w:lineRule="auto"/>
        <w:ind w:hanging="175"/>
      </w:pPr>
      <w:r>
        <w:rPr>
          <w:sz w:val="24"/>
        </w:rPr>
        <w:t xml:space="preserve">Rooming is unable to be found due to timetabling clashes </w:t>
      </w:r>
    </w:p>
    <w:p w14:paraId="13FF26A8" w14:textId="77777777" w:rsidR="00CD44C2" w:rsidRDefault="001863DB">
      <w:pPr>
        <w:spacing w:after="0"/>
      </w:pPr>
      <w:r>
        <w:rPr>
          <w:sz w:val="24"/>
        </w:rPr>
        <w:t xml:space="preserve"> </w:t>
      </w:r>
    </w:p>
    <w:p w14:paraId="3E7AB002" w14:textId="77777777" w:rsidR="00CD44C2" w:rsidRDefault="001863DB">
      <w:pPr>
        <w:spacing w:after="0"/>
      </w:pPr>
      <w:r>
        <w:rPr>
          <w:b/>
          <w:sz w:val="24"/>
        </w:rPr>
        <w:t xml:space="preserve"> </w:t>
      </w:r>
    </w:p>
    <w:p w14:paraId="03BF0051" w14:textId="77777777" w:rsidR="00CD44C2" w:rsidRDefault="001863DB">
      <w:pPr>
        <w:pStyle w:val="Heading1"/>
        <w:ind w:left="-5"/>
      </w:pPr>
      <w:r>
        <w:t>4 Safeguarding</w:t>
      </w:r>
      <w:r>
        <w:rPr>
          <w:b w:val="0"/>
        </w:rPr>
        <w:t xml:space="preserve"> </w:t>
      </w:r>
    </w:p>
    <w:p w14:paraId="517BD0C2" w14:textId="77777777" w:rsidR="00CD44C2" w:rsidRDefault="001863DB">
      <w:pPr>
        <w:spacing w:after="5" w:line="250" w:lineRule="auto"/>
        <w:ind w:left="-5" w:hanging="10"/>
      </w:pPr>
      <w:r>
        <w:rPr>
          <w:sz w:val="24"/>
        </w:rPr>
        <w:t xml:space="preserve">Our safeguarding/child protection policy outlines the school’s procedure for checking the identity and suitability of visitors. </w:t>
      </w:r>
    </w:p>
    <w:p w14:paraId="16047833" w14:textId="5021B6A4" w:rsidR="00CD44C2" w:rsidRDefault="001863DB">
      <w:pPr>
        <w:spacing w:after="5" w:line="250" w:lineRule="auto"/>
        <w:ind w:left="-5" w:hanging="10"/>
        <w:rPr>
          <w:sz w:val="24"/>
        </w:rPr>
      </w:pPr>
      <w:r>
        <w:rPr>
          <w:sz w:val="24"/>
        </w:rPr>
        <w:t xml:space="preserve">Education and training providers will be expected to adhere to this policy. </w:t>
      </w:r>
    </w:p>
    <w:p w14:paraId="3868850D" w14:textId="284D3E11" w:rsidR="0012218E" w:rsidRDefault="00403EC3">
      <w:pPr>
        <w:spacing w:after="5" w:line="250" w:lineRule="auto"/>
        <w:ind w:left="-5" w:hanging="10"/>
      </w:pPr>
      <w:r>
        <w:rPr>
          <w:sz w:val="24"/>
        </w:rPr>
        <w:t xml:space="preserve">The Academy keeps a list of previous providers and is happy to provide this information on request. </w:t>
      </w:r>
    </w:p>
    <w:p w14:paraId="4483E836" w14:textId="5ACC742C" w:rsidR="00CD44C2" w:rsidRDefault="001863DB">
      <w:pPr>
        <w:spacing w:after="0"/>
        <w:rPr>
          <w:rFonts w:ascii="Times New Roman" w:eastAsia="Times New Roman" w:hAnsi="Times New Roman" w:cs="Times New Roman"/>
        </w:rPr>
      </w:pPr>
      <w:r>
        <w:rPr>
          <w:rFonts w:ascii="Times New Roman" w:eastAsia="Times New Roman" w:hAnsi="Times New Roman" w:cs="Times New Roman"/>
        </w:rPr>
        <w:t xml:space="preserve"> </w:t>
      </w:r>
    </w:p>
    <w:p w14:paraId="7091A75B" w14:textId="77777777" w:rsidR="00D06C26" w:rsidRDefault="00D06C26">
      <w:pPr>
        <w:spacing w:after="0"/>
      </w:pPr>
    </w:p>
    <w:p w14:paraId="52C0B607" w14:textId="6789C0F4" w:rsidR="00CD44C2" w:rsidRDefault="001863DB" w:rsidP="00D06C26">
      <w:pPr>
        <w:pStyle w:val="Heading1"/>
        <w:ind w:left="-5"/>
      </w:pPr>
      <w:r>
        <w:t xml:space="preserve">5 Premises and facilities </w:t>
      </w:r>
    </w:p>
    <w:p w14:paraId="46141E88" w14:textId="77777777" w:rsidR="00CD44C2" w:rsidRDefault="001863DB">
      <w:pPr>
        <w:numPr>
          <w:ilvl w:val="0"/>
          <w:numId w:val="7"/>
        </w:numPr>
        <w:spacing w:after="30" w:line="250" w:lineRule="auto"/>
        <w:ind w:hanging="360"/>
      </w:pPr>
      <w:r>
        <w:rPr>
          <w:sz w:val="24"/>
        </w:rPr>
        <w:t xml:space="preserve">Range of large and spacious classrooms that all have interactive whiteboard technology.  </w:t>
      </w:r>
    </w:p>
    <w:p w14:paraId="0CE42824" w14:textId="6BBBE9C1" w:rsidR="00CD44C2" w:rsidRDefault="001863DB">
      <w:pPr>
        <w:numPr>
          <w:ilvl w:val="0"/>
          <w:numId w:val="7"/>
        </w:numPr>
        <w:spacing w:after="27" w:line="250" w:lineRule="auto"/>
        <w:ind w:hanging="360"/>
      </w:pPr>
      <w:r>
        <w:rPr>
          <w:sz w:val="24"/>
        </w:rPr>
        <w:t>Specialist subject rooms, which include ICT, Music, Design Technology, Food Technology</w:t>
      </w:r>
      <w:r w:rsidR="00CA4CD0">
        <w:rPr>
          <w:sz w:val="24"/>
        </w:rPr>
        <w:t xml:space="preserve"> </w:t>
      </w:r>
      <w:r>
        <w:rPr>
          <w:sz w:val="24"/>
        </w:rPr>
        <w:t xml:space="preserve">and Science Labs.  </w:t>
      </w:r>
    </w:p>
    <w:p w14:paraId="27E4B3AA" w14:textId="77777777" w:rsidR="00CD44C2" w:rsidRDefault="001863DB">
      <w:pPr>
        <w:numPr>
          <w:ilvl w:val="0"/>
          <w:numId w:val="7"/>
        </w:numPr>
        <w:spacing w:after="5" w:line="250" w:lineRule="auto"/>
        <w:ind w:hanging="360"/>
      </w:pPr>
      <w:r>
        <w:rPr>
          <w:sz w:val="24"/>
        </w:rPr>
        <w:t xml:space="preserve">Two Drama/Dance studios. </w:t>
      </w:r>
    </w:p>
    <w:p w14:paraId="0BCD3848" w14:textId="77777777" w:rsidR="00CD44C2" w:rsidRDefault="001863DB">
      <w:pPr>
        <w:numPr>
          <w:ilvl w:val="0"/>
          <w:numId w:val="7"/>
        </w:numPr>
        <w:spacing w:after="5" w:line="250" w:lineRule="auto"/>
        <w:ind w:hanging="360"/>
      </w:pPr>
      <w:r>
        <w:rPr>
          <w:sz w:val="24"/>
        </w:rPr>
        <w:t xml:space="preserve">Large Main Hall with ICT facilities.  </w:t>
      </w:r>
    </w:p>
    <w:p w14:paraId="5AF4EC7C" w14:textId="77777777" w:rsidR="00CD44C2" w:rsidRDefault="001863DB">
      <w:pPr>
        <w:numPr>
          <w:ilvl w:val="0"/>
          <w:numId w:val="7"/>
        </w:numPr>
        <w:spacing w:after="5" w:line="250" w:lineRule="auto"/>
        <w:ind w:hanging="360"/>
      </w:pPr>
      <w:r>
        <w:rPr>
          <w:sz w:val="24"/>
        </w:rPr>
        <w:t xml:space="preserve">Sports Hall and all-weather pitches.  </w:t>
      </w:r>
    </w:p>
    <w:p w14:paraId="01213215" w14:textId="77777777" w:rsidR="00CD44C2" w:rsidRDefault="001863DB">
      <w:pPr>
        <w:numPr>
          <w:ilvl w:val="0"/>
          <w:numId w:val="7"/>
        </w:numPr>
        <w:spacing w:after="5" w:line="250" w:lineRule="auto"/>
        <w:ind w:hanging="360"/>
      </w:pPr>
      <w:r>
        <w:rPr>
          <w:sz w:val="24"/>
        </w:rPr>
        <w:t xml:space="preserve">Conference Facilities.  </w:t>
      </w:r>
    </w:p>
    <w:p w14:paraId="718B0BB8" w14:textId="38908402" w:rsidR="00CD44C2" w:rsidRDefault="001863DB">
      <w:pPr>
        <w:spacing w:after="0"/>
        <w:rPr>
          <w:sz w:val="24"/>
        </w:rPr>
      </w:pPr>
      <w:r>
        <w:rPr>
          <w:sz w:val="24"/>
        </w:rPr>
        <w:t xml:space="preserve"> </w:t>
      </w:r>
    </w:p>
    <w:p w14:paraId="1B251A1E" w14:textId="2E5A72FB" w:rsidR="0012218E" w:rsidRPr="0012218E" w:rsidRDefault="0012218E">
      <w:pPr>
        <w:spacing w:after="0"/>
        <w:rPr>
          <w:b/>
          <w:bCs/>
          <w:sz w:val="24"/>
          <w:u w:val="single"/>
        </w:rPr>
      </w:pPr>
      <w:r w:rsidRPr="0012218E">
        <w:rPr>
          <w:b/>
          <w:bCs/>
          <w:sz w:val="24"/>
          <w:u w:val="single"/>
        </w:rPr>
        <w:t xml:space="preserve">For destinations data please see: </w:t>
      </w:r>
    </w:p>
    <w:p w14:paraId="5D2CC7CB" w14:textId="29AD91F9" w:rsidR="0012218E" w:rsidRDefault="00000000">
      <w:pPr>
        <w:spacing w:after="0"/>
      </w:pPr>
      <w:hyperlink r:id="rId46" w:history="1">
        <w:r w:rsidR="00CA4CD0" w:rsidRPr="00CA4CD0">
          <w:rPr>
            <w:color w:val="0000FF"/>
            <w:u w:val="single"/>
          </w:rPr>
          <w:t>Resources for Parents &amp; Carers | Great Academy Ashton (greatacademies.co.uk)</w:t>
        </w:r>
      </w:hyperlink>
    </w:p>
    <w:p w14:paraId="4D8F5442" w14:textId="77777777" w:rsidR="00CA4CD0" w:rsidRDefault="00CA4CD0">
      <w:pPr>
        <w:spacing w:after="0"/>
      </w:pPr>
    </w:p>
    <w:p w14:paraId="169F96FE" w14:textId="2755BD5E" w:rsidR="0012218E" w:rsidRPr="00D06C26" w:rsidRDefault="0012218E">
      <w:pPr>
        <w:spacing w:after="0"/>
        <w:rPr>
          <w:sz w:val="24"/>
          <w:szCs w:val="24"/>
        </w:rPr>
      </w:pPr>
      <w:r w:rsidRPr="00D06C26">
        <w:rPr>
          <w:sz w:val="24"/>
          <w:szCs w:val="24"/>
        </w:rPr>
        <w:t xml:space="preserve">The majority of our students attend the three main Further Education providers in Tameside- Tameside College, Clarendon Sixth Form College and Ashton Sixth Form College. </w:t>
      </w:r>
    </w:p>
    <w:p w14:paraId="1F4E947E" w14:textId="556494FC" w:rsidR="00763582" w:rsidRPr="00D06C26" w:rsidRDefault="00763582">
      <w:pPr>
        <w:spacing w:after="0"/>
        <w:rPr>
          <w:sz w:val="24"/>
          <w:szCs w:val="24"/>
        </w:rPr>
      </w:pPr>
    </w:p>
    <w:p w14:paraId="0F53650D" w14:textId="064D25B0" w:rsidR="00D06C26" w:rsidRPr="00D06C26" w:rsidRDefault="00D06C26" w:rsidP="00D06C26">
      <w:pPr>
        <w:pStyle w:val="1bodycopy10pt"/>
        <w:rPr>
          <w:rFonts w:ascii="Calibri" w:hAnsi="Calibri" w:cs="Calibri"/>
          <w:sz w:val="24"/>
        </w:rPr>
      </w:pPr>
      <w:r w:rsidRPr="00D06C26">
        <w:rPr>
          <w:rFonts w:ascii="Calibri" w:hAnsi="Calibri" w:cs="Calibri"/>
          <w:sz w:val="24"/>
        </w:rPr>
        <w:t xml:space="preserve">This policy will be reviewed by </w:t>
      </w:r>
      <w:r w:rsidR="001863DB">
        <w:rPr>
          <w:rFonts w:ascii="Calibri" w:hAnsi="Calibri" w:cs="Calibri"/>
          <w:sz w:val="24"/>
        </w:rPr>
        <w:t>Theresa James</w:t>
      </w:r>
      <w:r w:rsidRPr="00D06C26">
        <w:rPr>
          <w:rFonts w:ascii="Calibri" w:hAnsi="Calibri" w:cs="Calibri"/>
          <w:sz w:val="24"/>
        </w:rPr>
        <w:t xml:space="preserve"> every year.  </w:t>
      </w:r>
    </w:p>
    <w:p w14:paraId="0D5853AE" w14:textId="77777777" w:rsidR="00D06C26" w:rsidRPr="00D06C26" w:rsidRDefault="00D06C26" w:rsidP="00D06C26">
      <w:pPr>
        <w:pStyle w:val="1bodycopy10pt"/>
        <w:rPr>
          <w:rFonts w:ascii="Calibri" w:hAnsi="Calibri" w:cs="Calibri"/>
          <w:sz w:val="24"/>
          <w:highlight w:val="yellow"/>
          <w:lang w:val="en-GB" w:eastAsia="en-GB"/>
        </w:rPr>
      </w:pPr>
      <w:r w:rsidRPr="00D06C26">
        <w:rPr>
          <w:rFonts w:ascii="Calibri" w:hAnsi="Calibri" w:cs="Calibri"/>
          <w:sz w:val="24"/>
        </w:rPr>
        <w:t>At every review, the policy will be approved by the governing board.</w:t>
      </w:r>
      <w:r w:rsidRPr="00D06C26">
        <w:rPr>
          <w:rFonts w:ascii="Calibri" w:hAnsi="Calibri" w:cs="Calibri"/>
          <w:sz w:val="24"/>
          <w:highlight w:val="yellow"/>
          <w:lang w:val="en-GB" w:eastAsia="en-GB"/>
        </w:rPr>
        <w:t xml:space="preserve"> </w:t>
      </w:r>
    </w:p>
    <w:p w14:paraId="0EB46AAE" w14:textId="77777777" w:rsidR="00D06C26" w:rsidRDefault="00D06C26">
      <w:pPr>
        <w:spacing w:after="0"/>
      </w:pPr>
    </w:p>
    <w:p w14:paraId="6F950793" w14:textId="77777777" w:rsidR="00217ABB" w:rsidRDefault="00217ABB">
      <w:pPr>
        <w:spacing w:after="0"/>
      </w:pPr>
    </w:p>
    <w:sectPr w:rsidR="00217ABB" w:rsidSect="00412683">
      <w:headerReference w:type="even" r:id="rId47"/>
      <w:headerReference w:type="default" r:id="rId48"/>
      <w:footerReference w:type="even" r:id="rId49"/>
      <w:footerReference w:type="default" r:id="rId50"/>
      <w:headerReference w:type="first" r:id="rId51"/>
      <w:footerReference w:type="first" r:id="rId52"/>
      <w:pgSz w:w="11906" w:h="16838"/>
      <w:pgMar w:top="720" w:right="720" w:bottom="720" w:left="720" w:header="573" w:footer="45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98462" w14:textId="77777777" w:rsidR="00D27284" w:rsidRDefault="00D27284">
      <w:pPr>
        <w:spacing w:after="0" w:line="240" w:lineRule="auto"/>
      </w:pPr>
      <w:r>
        <w:separator/>
      </w:r>
    </w:p>
  </w:endnote>
  <w:endnote w:type="continuationSeparator" w:id="0">
    <w:p w14:paraId="55105653" w14:textId="77777777" w:rsidR="00D27284" w:rsidRDefault="00D27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A720B" w14:textId="77777777" w:rsidR="00CD44C2" w:rsidRDefault="001863DB">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9B023" w14:textId="77777777" w:rsidR="00CD44C2" w:rsidRDefault="001863DB">
    <w:pPr>
      <w:spacing w:after="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8B05" w14:textId="77777777" w:rsidR="00403EC3" w:rsidRDefault="001863DB">
    <w:pPr>
      <w:spacing w:after="0"/>
    </w:pPr>
    <w:r>
      <w:rPr>
        <w:rFonts w:ascii="Times New Roman" w:eastAsia="Times New Roman" w:hAnsi="Times New Roman" w:cs="Times New Roman"/>
        <w:sz w:val="24"/>
      </w:rPr>
      <w:t xml:space="preserve"> </w:t>
    </w:r>
  </w:p>
  <w:p w14:paraId="6A0451C8" w14:textId="4424DB15" w:rsidR="00CD44C2" w:rsidRDefault="00CD44C2">
    <w:pPr>
      <w:spacing w:after="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pPr w:vertAnchor="page" w:horzAnchor="page" w:tblpX="1690" w:tblpY="15244"/>
      <w:tblOverlap w:val="never"/>
      <w:tblW w:w="8529" w:type="dxa"/>
      <w:tblInd w:w="0" w:type="dxa"/>
      <w:tblCellMar>
        <w:top w:w="95" w:type="dxa"/>
        <w:left w:w="108" w:type="dxa"/>
        <w:right w:w="90" w:type="dxa"/>
      </w:tblCellMar>
      <w:tblLook w:val="04A0" w:firstRow="1" w:lastRow="0" w:firstColumn="1" w:lastColumn="0" w:noHBand="0" w:noVBand="1"/>
    </w:tblPr>
    <w:tblGrid>
      <w:gridCol w:w="1769"/>
      <w:gridCol w:w="1765"/>
      <w:gridCol w:w="1829"/>
      <w:gridCol w:w="1692"/>
      <w:gridCol w:w="1474"/>
    </w:tblGrid>
    <w:tr w:rsidR="00CD44C2" w14:paraId="6D8932EE" w14:textId="77777777">
      <w:trPr>
        <w:trHeight w:val="430"/>
      </w:trPr>
      <w:tc>
        <w:tcPr>
          <w:tcW w:w="1769" w:type="dxa"/>
          <w:tcBorders>
            <w:top w:val="single" w:sz="4" w:space="0" w:color="000000"/>
            <w:left w:val="single" w:sz="4" w:space="0" w:color="000000"/>
            <w:bottom w:val="single" w:sz="4" w:space="0" w:color="000000"/>
            <w:right w:val="single" w:sz="4" w:space="0" w:color="000000"/>
          </w:tcBorders>
        </w:tcPr>
        <w:p w14:paraId="463477B5" w14:textId="77777777" w:rsidR="00CD44C2" w:rsidRDefault="001863DB">
          <w:pPr>
            <w:ind w:right="19"/>
            <w:jc w:val="center"/>
          </w:pPr>
          <w:r>
            <w:rPr>
              <w:rFonts w:ascii="Arial" w:eastAsia="Arial" w:hAnsi="Arial" w:cs="Arial"/>
            </w:rPr>
            <w:t xml:space="preserve">Author: </w:t>
          </w:r>
        </w:p>
      </w:tc>
      <w:tc>
        <w:tcPr>
          <w:tcW w:w="1765" w:type="dxa"/>
          <w:tcBorders>
            <w:top w:val="single" w:sz="4" w:space="0" w:color="000000"/>
            <w:left w:val="single" w:sz="4" w:space="0" w:color="000000"/>
            <w:bottom w:val="single" w:sz="4" w:space="0" w:color="000000"/>
            <w:right w:val="single" w:sz="4" w:space="0" w:color="000000"/>
          </w:tcBorders>
        </w:tcPr>
        <w:p w14:paraId="65E14719" w14:textId="77777777" w:rsidR="00CD44C2" w:rsidRDefault="001863DB">
          <w:pPr>
            <w:ind w:right="19"/>
            <w:jc w:val="center"/>
          </w:pPr>
          <w:r>
            <w:rPr>
              <w:rFonts w:ascii="Arial" w:eastAsia="Arial" w:hAnsi="Arial" w:cs="Arial"/>
            </w:rPr>
            <w:t xml:space="preserve">Version: </w:t>
          </w:r>
        </w:p>
      </w:tc>
      <w:tc>
        <w:tcPr>
          <w:tcW w:w="1829" w:type="dxa"/>
          <w:tcBorders>
            <w:top w:val="single" w:sz="4" w:space="0" w:color="000000"/>
            <w:left w:val="single" w:sz="4" w:space="0" w:color="000000"/>
            <w:bottom w:val="single" w:sz="4" w:space="0" w:color="000000"/>
            <w:right w:val="single" w:sz="4" w:space="0" w:color="000000"/>
          </w:tcBorders>
        </w:tcPr>
        <w:p w14:paraId="0E717CF3" w14:textId="77777777" w:rsidR="00CD44C2" w:rsidRDefault="001863DB">
          <w:pPr>
            <w:ind w:left="41"/>
          </w:pPr>
          <w:r>
            <w:rPr>
              <w:rFonts w:ascii="Arial" w:eastAsia="Arial" w:hAnsi="Arial" w:cs="Arial"/>
            </w:rPr>
            <w:t xml:space="preserve">Date Approved: </w:t>
          </w:r>
        </w:p>
      </w:tc>
      <w:tc>
        <w:tcPr>
          <w:tcW w:w="1692" w:type="dxa"/>
          <w:tcBorders>
            <w:top w:val="single" w:sz="4" w:space="0" w:color="000000"/>
            <w:left w:val="single" w:sz="4" w:space="0" w:color="000000"/>
            <w:bottom w:val="single" w:sz="4" w:space="0" w:color="000000"/>
            <w:right w:val="single" w:sz="4" w:space="0" w:color="000000"/>
          </w:tcBorders>
        </w:tcPr>
        <w:p w14:paraId="32D33B36" w14:textId="77777777" w:rsidR="00CD44C2" w:rsidRDefault="001863DB">
          <w:pPr>
            <w:ind w:left="84"/>
          </w:pPr>
          <w:r>
            <w:rPr>
              <w:rFonts w:ascii="Arial" w:eastAsia="Arial" w:hAnsi="Arial" w:cs="Arial"/>
            </w:rPr>
            <w:t xml:space="preserve">Review Date: </w:t>
          </w:r>
        </w:p>
      </w:tc>
      <w:tc>
        <w:tcPr>
          <w:tcW w:w="1474" w:type="dxa"/>
          <w:vMerge w:val="restart"/>
          <w:tcBorders>
            <w:top w:val="single" w:sz="4" w:space="0" w:color="000000"/>
            <w:left w:val="single" w:sz="4" w:space="0" w:color="000000"/>
            <w:bottom w:val="single" w:sz="4" w:space="0" w:color="000000"/>
            <w:right w:val="single" w:sz="4" w:space="0" w:color="000000"/>
          </w:tcBorders>
          <w:vAlign w:val="center"/>
        </w:tcPr>
        <w:p w14:paraId="6C9364A6" w14:textId="77777777" w:rsidR="00CD44C2" w:rsidRDefault="001863DB">
          <w:pPr>
            <w:ind w:left="65"/>
          </w:pPr>
          <w:r>
            <w:rPr>
              <w:rFonts w:ascii="Arial" w:eastAsia="Arial" w:hAnsi="Arial" w:cs="Arial"/>
            </w:rPr>
            <w:t xml:space="preserve">Page </w:t>
          </w:r>
          <w:r>
            <w:fldChar w:fldCharType="begin"/>
          </w:r>
          <w:r>
            <w:instrText xml:space="preserve"> PAGE   \* MERGEFORMAT </w:instrText>
          </w:r>
          <w:r>
            <w:fldChar w:fldCharType="separate"/>
          </w:r>
          <w:r>
            <w:rPr>
              <w:rFonts w:ascii="Arial" w:eastAsia="Arial" w:hAnsi="Arial" w:cs="Arial"/>
            </w:rPr>
            <w:t>3</w:t>
          </w:r>
          <w:r>
            <w:rPr>
              <w:rFonts w:ascii="Arial" w:eastAsia="Arial" w:hAnsi="Arial" w:cs="Arial"/>
            </w:rPr>
            <w:fldChar w:fldCharType="end"/>
          </w:r>
          <w:r>
            <w:rPr>
              <w:rFonts w:ascii="Arial" w:eastAsia="Arial" w:hAnsi="Arial" w:cs="Arial"/>
            </w:rPr>
            <w:t xml:space="preserve"> of </w:t>
          </w:r>
          <w:r>
            <w:rPr>
              <w:rFonts w:ascii="Arial" w:eastAsia="Arial" w:hAnsi="Arial" w:cs="Arial"/>
            </w:rPr>
            <w:fldChar w:fldCharType="begin"/>
          </w:r>
          <w:r>
            <w:rPr>
              <w:rFonts w:ascii="Arial" w:eastAsia="Arial" w:hAnsi="Arial" w:cs="Arial"/>
            </w:rPr>
            <w:instrText xml:space="preserve"> NUMPAGES   \* MERGEFORMAT </w:instrText>
          </w:r>
          <w:r>
            <w:rPr>
              <w:rFonts w:ascii="Arial" w:eastAsia="Arial" w:hAnsi="Arial" w:cs="Arial"/>
            </w:rPr>
            <w:fldChar w:fldCharType="separate"/>
          </w:r>
          <w:r>
            <w:rPr>
              <w:rFonts w:ascii="Arial" w:eastAsia="Arial" w:hAnsi="Arial" w:cs="Arial"/>
            </w:rPr>
            <w:t>7</w:t>
          </w:r>
          <w:r>
            <w:rPr>
              <w:rFonts w:ascii="Arial" w:eastAsia="Arial" w:hAnsi="Arial" w:cs="Arial"/>
            </w:rPr>
            <w:fldChar w:fldCharType="end"/>
          </w:r>
          <w:r>
            <w:rPr>
              <w:rFonts w:ascii="Arial" w:eastAsia="Arial" w:hAnsi="Arial" w:cs="Arial"/>
            </w:rPr>
            <w:t xml:space="preserve"> </w:t>
          </w:r>
        </w:p>
      </w:tc>
    </w:tr>
    <w:tr w:rsidR="00CD44C2" w14:paraId="372662E1" w14:textId="77777777">
      <w:trPr>
        <w:trHeight w:val="432"/>
      </w:trPr>
      <w:tc>
        <w:tcPr>
          <w:tcW w:w="1769" w:type="dxa"/>
          <w:tcBorders>
            <w:top w:val="single" w:sz="4" w:space="0" w:color="000000"/>
            <w:left w:val="single" w:sz="4" w:space="0" w:color="000000"/>
            <w:bottom w:val="single" w:sz="4" w:space="0" w:color="000000"/>
            <w:right w:val="single" w:sz="4" w:space="0" w:color="000000"/>
          </w:tcBorders>
          <w:vAlign w:val="center"/>
        </w:tcPr>
        <w:p w14:paraId="4373D3C4" w14:textId="77777777" w:rsidR="00CD44C2" w:rsidRDefault="001863DB">
          <w:proofErr w:type="spellStart"/>
          <w:r>
            <w:rPr>
              <w:rFonts w:ascii="Arial" w:eastAsia="Arial" w:hAnsi="Arial" w:cs="Arial"/>
              <w:sz w:val="20"/>
            </w:rPr>
            <w:t>P.Smith</w:t>
          </w:r>
          <w:proofErr w:type="spellEnd"/>
          <w:r>
            <w:rPr>
              <w:rFonts w:ascii="Arial" w:eastAsia="Arial" w:hAnsi="Arial" w:cs="Arial"/>
              <w:sz w:val="20"/>
            </w:rPr>
            <w:t xml:space="preserve"> </w:t>
          </w:r>
        </w:p>
      </w:tc>
      <w:tc>
        <w:tcPr>
          <w:tcW w:w="1765" w:type="dxa"/>
          <w:tcBorders>
            <w:top w:val="single" w:sz="4" w:space="0" w:color="000000"/>
            <w:left w:val="single" w:sz="4" w:space="0" w:color="000000"/>
            <w:bottom w:val="single" w:sz="4" w:space="0" w:color="000000"/>
            <w:right w:val="single" w:sz="4" w:space="0" w:color="000000"/>
          </w:tcBorders>
          <w:vAlign w:val="center"/>
        </w:tcPr>
        <w:p w14:paraId="4D8FD10E" w14:textId="77777777" w:rsidR="00CD44C2" w:rsidRDefault="001863DB">
          <w:pPr>
            <w:ind w:right="19"/>
            <w:jc w:val="center"/>
          </w:pPr>
          <w:r>
            <w:rPr>
              <w:rFonts w:ascii="Arial" w:eastAsia="Arial" w:hAnsi="Arial" w:cs="Arial"/>
              <w:sz w:val="20"/>
            </w:rPr>
            <w:t xml:space="preserve">V1.0 </w:t>
          </w:r>
        </w:p>
      </w:tc>
      <w:tc>
        <w:tcPr>
          <w:tcW w:w="1829" w:type="dxa"/>
          <w:tcBorders>
            <w:top w:val="single" w:sz="4" w:space="0" w:color="000000"/>
            <w:left w:val="single" w:sz="4" w:space="0" w:color="000000"/>
            <w:bottom w:val="single" w:sz="4" w:space="0" w:color="000000"/>
            <w:right w:val="single" w:sz="4" w:space="0" w:color="000000"/>
          </w:tcBorders>
          <w:vAlign w:val="center"/>
        </w:tcPr>
        <w:p w14:paraId="2153F189" w14:textId="77777777" w:rsidR="00CD44C2" w:rsidRDefault="001863DB">
          <w:pPr>
            <w:ind w:right="23"/>
            <w:jc w:val="center"/>
          </w:pPr>
          <w:r>
            <w:rPr>
              <w:rFonts w:ascii="Arial" w:eastAsia="Arial" w:hAnsi="Arial" w:cs="Arial"/>
              <w:sz w:val="20"/>
            </w:rPr>
            <w:t xml:space="preserve">MAR 22 </w:t>
          </w:r>
        </w:p>
      </w:tc>
      <w:tc>
        <w:tcPr>
          <w:tcW w:w="1692" w:type="dxa"/>
          <w:tcBorders>
            <w:top w:val="single" w:sz="4" w:space="0" w:color="000000"/>
            <w:left w:val="single" w:sz="4" w:space="0" w:color="000000"/>
            <w:bottom w:val="single" w:sz="4" w:space="0" w:color="000000"/>
            <w:right w:val="single" w:sz="4" w:space="0" w:color="000000"/>
          </w:tcBorders>
          <w:vAlign w:val="center"/>
        </w:tcPr>
        <w:p w14:paraId="2C65DA61" w14:textId="77777777" w:rsidR="00CD44C2" w:rsidRDefault="001863DB">
          <w:pPr>
            <w:ind w:right="20"/>
            <w:jc w:val="center"/>
          </w:pPr>
          <w:r>
            <w:rPr>
              <w:rFonts w:ascii="Arial" w:eastAsia="Arial" w:hAnsi="Arial" w:cs="Arial"/>
              <w:sz w:val="20"/>
            </w:rPr>
            <w:t xml:space="preserve">MAR 23 </w:t>
          </w:r>
        </w:p>
      </w:tc>
      <w:tc>
        <w:tcPr>
          <w:tcW w:w="0" w:type="auto"/>
          <w:vMerge/>
          <w:tcBorders>
            <w:top w:val="nil"/>
            <w:left w:val="single" w:sz="4" w:space="0" w:color="000000"/>
            <w:bottom w:val="single" w:sz="4" w:space="0" w:color="000000"/>
            <w:right w:val="single" w:sz="4" w:space="0" w:color="000000"/>
          </w:tcBorders>
        </w:tcPr>
        <w:p w14:paraId="5A778B43" w14:textId="77777777" w:rsidR="00CD44C2" w:rsidRDefault="00CD44C2"/>
      </w:tc>
    </w:tr>
  </w:tbl>
  <w:p w14:paraId="56AC2DE6" w14:textId="77777777" w:rsidR="00CD44C2" w:rsidRDefault="001863DB">
    <w:pPr>
      <w:spacing w:after="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2511F" w14:textId="77777777" w:rsidR="00D27284" w:rsidRDefault="00D27284">
      <w:pPr>
        <w:spacing w:after="0" w:line="240" w:lineRule="auto"/>
      </w:pPr>
      <w:r>
        <w:separator/>
      </w:r>
    </w:p>
  </w:footnote>
  <w:footnote w:type="continuationSeparator" w:id="0">
    <w:p w14:paraId="16045E51" w14:textId="77777777" w:rsidR="00D27284" w:rsidRDefault="00D27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1223" w14:textId="77777777" w:rsidR="00403EC3" w:rsidRPr="00403EC3" w:rsidRDefault="001863DB" w:rsidP="00403EC3">
    <w:pPr>
      <w:spacing w:after="2"/>
      <w:ind w:right="7"/>
      <w:jc w:val="center"/>
      <w:rPr>
        <w:sz w:val="32"/>
        <w:szCs w:val="32"/>
      </w:rPr>
    </w:pPr>
    <w:r>
      <w:rPr>
        <w:rFonts w:ascii="Arial" w:eastAsia="Arial" w:hAnsi="Arial" w:cs="Arial"/>
      </w:rPr>
      <w:t xml:space="preserve"> </w:t>
    </w:r>
    <w:r w:rsidR="00403EC3" w:rsidRPr="00403EC3">
      <w:rPr>
        <w:sz w:val="32"/>
        <w:szCs w:val="32"/>
      </w:rPr>
      <w:t xml:space="preserve">Policy </w:t>
    </w:r>
  </w:p>
  <w:p w14:paraId="361C9717" w14:textId="77777777" w:rsidR="00403EC3" w:rsidRPr="00403EC3" w:rsidRDefault="00403EC3" w:rsidP="00403EC3">
    <w:pPr>
      <w:spacing w:after="2"/>
      <w:ind w:right="7"/>
      <w:jc w:val="center"/>
      <w:rPr>
        <w:color w:val="9CC2E5" w:themeColor="accent5" w:themeTint="99"/>
      </w:rPr>
    </w:pPr>
    <w:r w:rsidRPr="00403EC3">
      <w:rPr>
        <w:color w:val="9CC2E5" w:themeColor="accent5" w:themeTint="99"/>
      </w:rPr>
      <w:t>_______________________________________________________________________________________________</w:t>
    </w:r>
  </w:p>
  <w:p w14:paraId="538B7ED9" w14:textId="01DD270C" w:rsidR="00CD44C2" w:rsidRDefault="00CD44C2" w:rsidP="00403EC3">
    <w:pPr>
      <w:spacing w:after="0"/>
      <w:ind w:left="-901" w:right="-104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F0C9A" w14:textId="77777777" w:rsidR="00CD44C2" w:rsidRDefault="001863DB">
    <w:pPr>
      <w:spacing w:after="2"/>
      <w:ind w:right="7"/>
      <w:jc w:val="center"/>
    </w:pPr>
    <w:r>
      <w:rPr>
        <w:rFonts w:ascii="Arial" w:eastAsia="Arial" w:hAnsi="Arial" w:cs="Arial"/>
        <w:sz w:val="20"/>
      </w:rPr>
      <w:t xml:space="preserve">POLICY </w:t>
    </w:r>
  </w:p>
  <w:p w14:paraId="3AF3413E" w14:textId="77777777" w:rsidR="00CD44C2" w:rsidRDefault="001863DB">
    <w:pPr>
      <w:spacing w:after="0"/>
      <w:ind w:left="-901" w:right="-1045"/>
      <w:jc w:val="center"/>
    </w:pPr>
    <w:r>
      <w:rPr>
        <w:noProof/>
      </w:rPr>
      <mc:AlternateContent>
        <mc:Choice Requires="wpg">
          <w:drawing>
            <wp:anchor distT="0" distB="0" distL="114300" distR="114300" simplePos="0" relativeHeight="251659264" behindDoc="0" locked="0" layoutInCell="1" allowOverlap="1" wp14:anchorId="01BB1720" wp14:editId="0172CE7E">
              <wp:simplePos x="0" y="0"/>
              <wp:positionH relativeFrom="page">
                <wp:posOffset>569595</wp:posOffset>
              </wp:positionH>
              <wp:positionV relativeFrom="page">
                <wp:posOffset>581025</wp:posOffset>
              </wp:positionV>
              <wp:extent cx="6515100" cy="31750"/>
              <wp:effectExtent l="0" t="0" r="0" b="0"/>
              <wp:wrapSquare wrapText="bothSides"/>
              <wp:docPr id="18211" name="Group 18211"/>
              <wp:cNvGraphicFramePr/>
              <a:graphic xmlns:a="http://schemas.openxmlformats.org/drawingml/2006/main">
                <a:graphicData uri="http://schemas.microsoft.com/office/word/2010/wordprocessingGroup">
                  <wpg:wgp>
                    <wpg:cNvGrpSpPr/>
                    <wpg:grpSpPr>
                      <a:xfrm>
                        <a:off x="0" y="0"/>
                        <a:ext cx="6515100" cy="31750"/>
                        <a:chOff x="0" y="0"/>
                        <a:chExt cx="6515100" cy="31750"/>
                      </a:xfrm>
                    </wpg:grpSpPr>
                    <wps:wsp>
                      <wps:cNvPr id="18212" name="Shape 18212"/>
                      <wps:cNvSpPr/>
                      <wps:spPr>
                        <a:xfrm>
                          <a:off x="0" y="0"/>
                          <a:ext cx="6515100" cy="0"/>
                        </a:xfrm>
                        <a:custGeom>
                          <a:avLst/>
                          <a:gdLst/>
                          <a:ahLst/>
                          <a:cxnLst/>
                          <a:rect l="0" t="0" r="0" b="0"/>
                          <a:pathLst>
                            <a:path w="6515100">
                              <a:moveTo>
                                <a:pt x="0" y="0"/>
                              </a:moveTo>
                              <a:lnTo>
                                <a:pt x="6515100" y="0"/>
                              </a:lnTo>
                            </a:path>
                          </a:pathLst>
                        </a:custGeom>
                        <a:ln w="31750" cap="flat">
                          <a:round/>
                        </a:ln>
                      </wps:spPr>
                      <wps:style>
                        <a:lnRef idx="1">
                          <a:srgbClr val="4F81B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w14:anchorId="4EA96AB8">
            <v:group id="Group 18211" style="width:513pt;height:2.5pt;position:absolute;mso-position-horizontal-relative:page;mso-position-horizontal:absolute;margin-left:44.85pt;mso-position-vertical-relative:page;margin-top:45.75pt;" coordsize="65151,317">
              <v:shape id="Shape 18212" style="position:absolute;width:65151;height:0;left:0;top:0;" coordsize="6515100,0" path="m0,0l6515100,0">
                <v:stroke on="true" weight="2.5pt" color="#4f81bd" joinstyle="round" endcap="flat"/>
                <v:fill on="false" color="#000000" opacity="0"/>
              </v:shape>
              <w10:wrap type="square"/>
            </v:group>
          </w:pict>
        </mc:Fallback>
      </mc:AlternateContent>
    </w: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3F943" w14:textId="1728003E" w:rsidR="00403EC3" w:rsidRPr="00403EC3" w:rsidRDefault="00403EC3" w:rsidP="00403EC3">
    <w:pPr>
      <w:spacing w:after="2"/>
      <w:ind w:right="7"/>
      <w:jc w:val="center"/>
      <w:rPr>
        <w:sz w:val="32"/>
        <w:szCs w:val="32"/>
      </w:rPr>
    </w:pPr>
    <w:r w:rsidRPr="00403EC3">
      <w:rPr>
        <w:sz w:val="32"/>
        <w:szCs w:val="32"/>
      </w:rPr>
      <w:t xml:space="preserve">Policy </w:t>
    </w:r>
  </w:p>
  <w:p w14:paraId="749E1021" w14:textId="0650CBC2" w:rsidR="00403EC3" w:rsidRPr="00403EC3" w:rsidRDefault="00403EC3" w:rsidP="00403EC3">
    <w:pPr>
      <w:spacing w:after="2"/>
      <w:ind w:right="7"/>
      <w:jc w:val="center"/>
      <w:rPr>
        <w:color w:val="9CC2E5" w:themeColor="accent5" w:themeTint="99"/>
      </w:rPr>
    </w:pPr>
    <w:r w:rsidRPr="00403EC3">
      <w:rPr>
        <w:color w:val="9CC2E5" w:themeColor="accent5" w:themeTint="99"/>
      </w:rPr>
      <w:t>_______________________________________________________________________________________________</w:t>
    </w:r>
  </w:p>
  <w:p w14:paraId="73EAC479" w14:textId="77777777" w:rsidR="00403EC3" w:rsidRDefault="00403EC3" w:rsidP="00403EC3">
    <w:pPr>
      <w:spacing w:after="2"/>
      <w:ind w:right="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B862D" w14:textId="77777777" w:rsidR="00403EC3" w:rsidRPr="00403EC3" w:rsidRDefault="00403EC3" w:rsidP="00403EC3">
    <w:pPr>
      <w:spacing w:after="2"/>
      <w:ind w:right="7"/>
      <w:jc w:val="center"/>
      <w:rPr>
        <w:sz w:val="32"/>
        <w:szCs w:val="32"/>
      </w:rPr>
    </w:pPr>
    <w:r w:rsidRPr="00403EC3">
      <w:rPr>
        <w:sz w:val="32"/>
        <w:szCs w:val="32"/>
      </w:rPr>
      <w:t xml:space="preserve">Policy </w:t>
    </w:r>
  </w:p>
  <w:p w14:paraId="46173627" w14:textId="77777777" w:rsidR="00403EC3" w:rsidRPr="00403EC3" w:rsidRDefault="00403EC3" w:rsidP="00403EC3">
    <w:pPr>
      <w:spacing w:after="2"/>
      <w:ind w:right="7"/>
      <w:jc w:val="center"/>
      <w:rPr>
        <w:color w:val="9CC2E5" w:themeColor="accent5" w:themeTint="99"/>
      </w:rPr>
    </w:pPr>
    <w:r w:rsidRPr="00403EC3">
      <w:rPr>
        <w:color w:val="9CC2E5" w:themeColor="accent5" w:themeTint="99"/>
      </w:rPr>
      <w:t>_______________________________________________________________________________________________</w:t>
    </w:r>
  </w:p>
  <w:p w14:paraId="2D064370" w14:textId="03F43135" w:rsidR="00CD44C2" w:rsidRDefault="001863DB">
    <w:pPr>
      <w:spacing w:after="0"/>
      <w:ind w:left="-901" w:right="-1043"/>
      <w:jc w:val="center"/>
    </w:pPr>
    <w:r>
      <w:rPr>
        <w:rFonts w:ascii="Arial" w:eastAsia="Arial" w:hAnsi="Arial" w:cs="Arial"/>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FBB19" w14:textId="77777777" w:rsidR="00403EC3" w:rsidRPr="00403EC3" w:rsidRDefault="00403EC3" w:rsidP="00403EC3">
    <w:pPr>
      <w:spacing w:after="2"/>
      <w:ind w:right="7"/>
      <w:jc w:val="center"/>
      <w:rPr>
        <w:sz w:val="32"/>
        <w:szCs w:val="32"/>
      </w:rPr>
    </w:pPr>
    <w:r w:rsidRPr="00403EC3">
      <w:rPr>
        <w:sz w:val="32"/>
        <w:szCs w:val="32"/>
      </w:rPr>
      <w:t xml:space="preserve">Policy </w:t>
    </w:r>
  </w:p>
  <w:p w14:paraId="6E29695A" w14:textId="77777777" w:rsidR="00403EC3" w:rsidRPr="00403EC3" w:rsidRDefault="00403EC3" w:rsidP="00403EC3">
    <w:pPr>
      <w:spacing w:after="2"/>
      <w:ind w:right="7"/>
      <w:jc w:val="center"/>
      <w:rPr>
        <w:color w:val="9CC2E5" w:themeColor="accent5" w:themeTint="99"/>
      </w:rPr>
    </w:pPr>
    <w:r w:rsidRPr="00403EC3">
      <w:rPr>
        <w:color w:val="9CC2E5" w:themeColor="accent5" w:themeTint="99"/>
      </w:rPr>
      <w:t>_______________________________________________________________________________________________</w:t>
    </w:r>
  </w:p>
  <w:p w14:paraId="050BA412" w14:textId="27946BB1" w:rsidR="00CD44C2" w:rsidRDefault="00CD44C2">
    <w:pPr>
      <w:spacing w:after="0"/>
      <w:ind w:left="-901" w:right="-1043"/>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CAE53" w14:textId="77777777" w:rsidR="00CD44C2" w:rsidRDefault="001863DB">
    <w:pPr>
      <w:spacing w:after="2"/>
      <w:ind w:right="8"/>
      <w:jc w:val="center"/>
    </w:pPr>
    <w:r>
      <w:rPr>
        <w:rFonts w:ascii="Arial" w:eastAsia="Arial" w:hAnsi="Arial" w:cs="Arial"/>
        <w:sz w:val="20"/>
      </w:rPr>
      <w:t xml:space="preserve">POLICY </w:t>
    </w:r>
  </w:p>
  <w:p w14:paraId="42C87E58" w14:textId="77777777" w:rsidR="00CD44C2" w:rsidRDefault="001863DB">
    <w:pPr>
      <w:spacing w:after="0"/>
      <w:ind w:left="-901" w:right="-1043"/>
      <w:jc w:val="center"/>
    </w:pPr>
    <w:r>
      <w:rPr>
        <w:noProof/>
      </w:rPr>
      <mc:AlternateContent>
        <mc:Choice Requires="wpg">
          <w:drawing>
            <wp:anchor distT="0" distB="0" distL="114300" distR="114300" simplePos="0" relativeHeight="251662336" behindDoc="0" locked="0" layoutInCell="1" allowOverlap="1" wp14:anchorId="67079BAD" wp14:editId="29EC2486">
              <wp:simplePos x="0" y="0"/>
              <wp:positionH relativeFrom="page">
                <wp:posOffset>569595</wp:posOffset>
              </wp:positionH>
              <wp:positionV relativeFrom="page">
                <wp:posOffset>581025</wp:posOffset>
              </wp:positionV>
              <wp:extent cx="6515100" cy="31750"/>
              <wp:effectExtent l="0" t="0" r="0" b="0"/>
              <wp:wrapSquare wrapText="bothSides"/>
              <wp:docPr id="18358" name="Group 18358"/>
              <wp:cNvGraphicFramePr/>
              <a:graphic xmlns:a="http://schemas.openxmlformats.org/drawingml/2006/main">
                <a:graphicData uri="http://schemas.microsoft.com/office/word/2010/wordprocessingGroup">
                  <wpg:wgp>
                    <wpg:cNvGrpSpPr/>
                    <wpg:grpSpPr>
                      <a:xfrm>
                        <a:off x="0" y="0"/>
                        <a:ext cx="6515100" cy="31750"/>
                        <a:chOff x="0" y="0"/>
                        <a:chExt cx="6515100" cy="31750"/>
                      </a:xfrm>
                    </wpg:grpSpPr>
                    <wps:wsp>
                      <wps:cNvPr id="18359" name="Shape 18359"/>
                      <wps:cNvSpPr/>
                      <wps:spPr>
                        <a:xfrm>
                          <a:off x="0" y="0"/>
                          <a:ext cx="6515100" cy="0"/>
                        </a:xfrm>
                        <a:custGeom>
                          <a:avLst/>
                          <a:gdLst/>
                          <a:ahLst/>
                          <a:cxnLst/>
                          <a:rect l="0" t="0" r="0" b="0"/>
                          <a:pathLst>
                            <a:path w="6515100">
                              <a:moveTo>
                                <a:pt x="0" y="0"/>
                              </a:moveTo>
                              <a:lnTo>
                                <a:pt x="6515100" y="0"/>
                              </a:lnTo>
                            </a:path>
                          </a:pathLst>
                        </a:custGeom>
                        <a:ln w="31750" cap="flat">
                          <a:round/>
                        </a:ln>
                      </wps:spPr>
                      <wps:style>
                        <a:lnRef idx="1">
                          <a:srgbClr val="4F81B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w14:anchorId="183C053C">
            <v:group id="Group 18358" style="width:513pt;height:2.5pt;position:absolute;mso-position-horizontal-relative:page;mso-position-horizontal:absolute;margin-left:44.85pt;mso-position-vertical-relative:page;margin-top:45.75pt;" coordsize="65151,317">
              <v:shape id="Shape 18359" style="position:absolute;width:65151;height:0;left:0;top:0;" coordsize="6515100,0" path="m0,0l6515100,0">
                <v:stroke on="true" weight="2.5pt" color="#4f81bd" joinstyle="round" endcap="flat"/>
                <v:fill on="false" color="#000000" opacity="0"/>
              </v:shape>
              <w10:wrap type="square"/>
            </v:group>
          </w:pict>
        </mc:Fallback>
      </mc:AlternateContent>
    </w: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17EA2E2F"/>
    <w:multiLevelType w:val="hybridMultilevel"/>
    <w:tmpl w:val="FA6E0E88"/>
    <w:lvl w:ilvl="0" w:tplc="D14CE7E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FAAB8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282B3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803E4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347A7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8663C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3294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64229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FC89B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697780"/>
    <w:multiLevelType w:val="hybridMultilevel"/>
    <w:tmpl w:val="CE8EC2D0"/>
    <w:lvl w:ilvl="0" w:tplc="D866481C">
      <w:start w:val="1"/>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58E372E"/>
    <w:multiLevelType w:val="hybridMultilevel"/>
    <w:tmpl w:val="4D984AD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 w15:restartNumberingAfterBreak="0">
    <w:nsid w:val="38F72709"/>
    <w:multiLevelType w:val="hybridMultilevel"/>
    <w:tmpl w:val="938E39A6"/>
    <w:lvl w:ilvl="0" w:tplc="FA148CC2">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861BA6">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57639A8">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B03708">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F8567E">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8695C0">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D2E242">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026F14">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5613AA">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9617DF5"/>
    <w:multiLevelType w:val="hybridMultilevel"/>
    <w:tmpl w:val="EA6846FC"/>
    <w:lvl w:ilvl="0" w:tplc="A8B010DA">
      <w:start w:val="1"/>
      <w:numFmt w:val="decimal"/>
      <w:lvlText w:val="%1."/>
      <w:lvlJc w:val="left"/>
      <w:pPr>
        <w:ind w:left="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0C8FD68">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3CFC1E36">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4C2A880">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E452B558">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7EC820D4">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B7A81826">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6042822">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149ACC4E">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6015A2D"/>
    <w:multiLevelType w:val="hybridMultilevel"/>
    <w:tmpl w:val="694AB7E6"/>
    <w:lvl w:ilvl="0" w:tplc="75CA61C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80A7C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2851B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38FCA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C6725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A85E8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F80EB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1E46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4EA88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48C3572"/>
    <w:multiLevelType w:val="hybridMultilevel"/>
    <w:tmpl w:val="336E6042"/>
    <w:lvl w:ilvl="0" w:tplc="42FC25D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CE5BAA">
      <w:start w:val="1"/>
      <w:numFmt w:val="bullet"/>
      <w:lvlText w:val="o"/>
      <w:lvlJc w:val="left"/>
      <w:pPr>
        <w:ind w:left="13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8E79AC">
      <w:start w:val="1"/>
      <w:numFmt w:val="bullet"/>
      <w:lvlText w:val="▪"/>
      <w:lvlJc w:val="left"/>
      <w:pPr>
        <w:ind w:left="20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32D868">
      <w:start w:val="1"/>
      <w:numFmt w:val="bullet"/>
      <w:lvlText w:val="•"/>
      <w:lvlJc w:val="left"/>
      <w:pPr>
        <w:ind w:left="2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36A510">
      <w:start w:val="1"/>
      <w:numFmt w:val="bullet"/>
      <w:lvlText w:val="o"/>
      <w:lvlJc w:val="left"/>
      <w:pPr>
        <w:ind w:left="35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28637A">
      <w:start w:val="1"/>
      <w:numFmt w:val="bullet"/>
      <w:lvlText w:val="▪"/>
      <w:lvlJc w:val="left"/>
      <w:pPr>
        <w:ind w:left="42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7A7F24">
      <w:start w:val="1"/>
      <w:numFmt w:val="bullet"/>
      <w:lvlText w:val="•"/>
      <w:lvlJc w:val="left"/>
      <w:pPr>
        <w:ind w:left="49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024916">
      <w:start w:val="1"/>
      <w:numFmt w:val="bullet"/>
      <w:lvlText w:val="o"/>
      <w:lvlJc w:val="left"/>
      <w:pPr>
        <w:ind w:left="56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E6F826">
      <w:start w:val="1"/>
      <w:numFmt w:val="bullet"/>
      <w:lvlText w:val="▪"/>
      <w:lvlJc w:val="left"/>
      <w:pPr>
        <w:ind w:left="64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9D80BE6"/>
    <w:multiLevelType w:val="hybridMultilevel"/>
    <w:tmpl w:val="3FB6A4D2"/>
    <w:lvl w:ilvl="0" w:tplc="7B40B164">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8EC6E0">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1CD508">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9804FC">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78445C">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50C478">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9686DA">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8AC416">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2C90A8">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5886236"/>
    <w:multiLevelType w:val="hybridMultilevel"/>
    <w:tmpl w:val="04FECD7E"/>
    <w:lvl w:ilvl="0" w:tplc="149E4EE8">
      <w:start w:val="1"/>
      <w:numFmt w:val="bullet"/>
      <w:lvlText w:val="•"/>
      <w:lvlJc w:val="left"/>
      <w:pPr>
        <w:ind w:left="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224EF1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B6E89D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BB8AEE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44EED5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58319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A14DF3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0E4167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D1CF78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41D5C92"/>
    <w:multiLevelType w:val="hybridMultilevel"/>
    <w:tmpl w:val="D1A68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503932">
    <w:abstractNumId w:val="7"/>
  </w:num>
  <w:num w:numId="2" w16cid:durableId="433020728">
    <w:abstractNumId w:val="8"/>
  </w:num>
  <w:num w:numId="3" w16cid:durableId="1714767519">
    <w:abstractNumId w:val="4"/>
  </w:num>
  <w:num w:numId="4" w16cid:durableId="1880506592">
    <w:abstractNumId w:val="6"/>
  </w:num>
  <w:num w:numId="5" w16cid:durableId="1337491375">
    <w:abstractNumId w:val="1"/>
  </w:num>
  <w:num w:numId="6" w16cid:durableId="1134106846">
    <w:abstractNumId w:val="9"/>
  </w:num>
  <w:num w:numId="7" w16cid:durableId="439450548">
    <w:abstractNumId w:val="5"/>
  </w:num>
  <w:num w:numId="8" w16cid:durableId="1678997107">
    <w:abstractNumId w:val="3"/>
  </w:num>
  <w:num w:numId="9" w16cid:durableId="1741712254">
    <w:abstractNumId w:val="2"/>
  </w:num>
  <w:num w:numId="10" w16cid:durableId="1693648082">
    <w:abstractNumId w:val="10"/>
  </w:num>
  <w:num w:numId="11" w16cid:durableId="323047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4C2"/>
    <w:rsid w:val="000B04B1"/>
    <w:rsid w:val="0012218E"/>
    <w:rsid w:val="00136E1B"/>
    <w:rsid w:val="001863DB"/>
    <w:rsid w:val="00217ABB"/>
    <w:rsid w:val="00292184"/>
    <w:rsid w:val="003156F9"/>
    <w:rsid w:val="00403EC3"/>
    <w:rsid w:val="004058D6"/>
    <w:rsid w:val="00412683"/>
    <w:rsid w:val="004940C6"/>
    <w:rsid w:val="004946B4"/>
    <w:rsid w:val="005A5B9E"/>
    <w:rsid w:val="005B0EE9"/>
    <w:rsid w:val="00763582"/>
    <w:rsid w:val="008E55BD"/>
    <w:rsid w:val="00AE5BE1"/>
    <w:rsid w:val="00B16FC7"/>
    <w:rsid w:val="00BF160F"/>
    <w:rsid w:val="00C52F0B"/>
    <w:rsid w:val="00C71608"/>
    <w:rsid w:val="00CA4CD0"/>
    <w:rsid w:val="00CD44C2"/>
    <w:rsid w:val="00D06C26"/>
    <w:rsid w:val="00D27284"/>
    <w:rsid w:val="00D27384"/>
    <w:rsid w:val="00D41458"/>
    <w:rsid w:val="00DE292A"/>
    <w:rsid w:val="00E22961"/>
    <w:rsid w:val="00E72C96"/>
    <w:rsid w:val="00EB03A5"/>
    <w:rsid w:val="00F32553"/>
    <w:rsid w:val="00FB7E34"/>
    <w:rsid w:val="10C3ABEA"/>
    <w:rsid w:val="171D84B2"/>
    <w:rsid w:val="24195DFC"/>
    <w:rsid w:val="345A2168"/>
    <w:rsid w:val="4137FD15"/>
    <w:rsid w:val="6AB5B33D"/>
    <w:rsid w:val="72B2F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A6A69"/>
  <w15:docId w15:val="{5D244D49-8BF9-4C45-9E21-FC5A62C1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12683"/>
    <w:pPr>
      <w:ind w:left="720"/>
      <w:contextualSpacing/>
    </w:pPr>
  </w:style>
  <w:style w:type="character" w:styleId="Hyperlink">
    <w:name w:val="Hyperlink"/>
    <w:basedOn w:val="DefaultParagraphFont"/>
    <w:uiPriority w:val="99"/>
    <w:semiHidden/>
    <w:unhideWhenUsed/>
    <w:rsid w:val="0012218E"/>
    <w:rPr>
      <w:color w:val="0000FF"/>
      <w:u w:val="single"/>
    </w:rPr>
  </w:style>
  <w:style w:type="paragraph" w:customStyle="1" w:styleId="1bodycopy10pt">
    <w:name w:val="1 body copy 10pt"/>
    <w:basedOn w:val="Normal"/>
    <w:link w:val="1bodycopy10ptChar"/>
    <w:qFormat/>
    <w:rsid w:val="0012218E"/>
    <w:pPr>
      <w:spacing w:after="120" w:line="240" w:lineRule="auto"/>
    </w:pPr>
    <w:rPr>
      <w:rFonts w:ascii="Arial" w:eastAsia="MS Mincho" w:hAnsi="Arial" w:cs="Times New Roman"/>
      <w:color w:val="auto"/>
      <w:sz w:val="20"/>
      <w:szCs w:val="24"/>
      <w:lang w:val="en-US" w:eastAsia="en-US"/>
    </w:rPr>
  </w:style>
  <w:style w:type="character" w:customStyle="1" w:styleId="1bodycopy10ptChar">
    <w:name w:val="1 body copy 10pt Char"/>
    <w:link w:val="1bodycopy10pt"/>
    <w:rsid w:val="0012218E"/>
    <w:rPr>
      <w:rFonts w:ascii="Arial" w:eastAsia="MS Mincho" w:hAnsi="Arial" w:cs="Times New Roman"/>
      <w:sz w:val="20"/>
      <w:szCs w:val="24"/>
      <w:lang w:val="en-US" w:eastAsia="en-US"/>
    </w:rPr>
  </w:style>
  <w:style w:type="paragraph" w:styleId="Footer">
    <w:name w:val="footer"/>
    <w:basedOn w:val="Normal"/>
    <w:link w:val="FooterChar"/>
    <w:uiPriority w:val="99"/>
    <w:unhideWhenUsed/>
    <w:rsid w:val="00403E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EC3"/>
    <w:rPr>
      <w:rFonts w:ascii="Calibri" w:eastAsia="Calibri" w:hAnsi="Calibri" w:cs="Calibri"/>
      <w:color w:val="000000"/>
    </w:rPr>
  </w:style>
  <w:style w:type="paragraph" w:styleId="Header">
    <w:name w:val="header"/>
    <w:basedOn w:val="Normal"/>
    <w:link w:val="HeaderChar"/>
    <w:uiPriority w:val="99"/>
    <w:unhideWhenUsed/>
    <w:rsid w:val="00403E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EC3"/>
    <w:rPr>
      <w:rFonts w:ascii="Calibri" w:eastAsia="Calibri" w:hAnsi="Calibri" w:cs="Calibri"/>
      <w:color w:val="000000"/>
    </w:rPr>
  </w:style>
  <w:style w:type="paragraph" w:customStyle="1" w:styleId="Bulletedcopylevel2">
    <w:name w:val="Bulleted copy level 2"/>
    <w:basedOn w:val="1bodycopy10pt"/>
    <w:qFormat/>
    <w:rsid w:val="008E55BD"/>
    <w:pPr>
      <w:numPr>
        <w:numId w:val="11"/>
      </w:numPr>
    </w:pPr>
  </w:style>
  <w:style w:type="paragraph" w:customStyle="1" w:styleId="Subhead2">
    <w:name w:val="Subhead 2"/>
    <w:basedOn w:val="1bodycopy10pt"/>
    <w:next w:val="1bodycopy10pt"/>
    <w:link w:val="Subhead2Char"/>
    <w:qFormat/>
    <w:rsid w:val="008E55BD"/>
    <w:pPr>
      <w:spacing w:before="240"/>
    </w:pPr>
    <w:rPr>
      <w:b/>
      <w:color w:val="12263F"/>
      <w:sz w:val="24"/>
    </w:rPr>
  </w:style>
  <w:style w:type="character" w:customStyle="1" w:styleId="Subhead2Char">
    <w:name w:val="Subhead 2 Char"/>
    <w:link w:val="Subhead2"/>
    <w:rsid w:val="008E55BD"/>
    <w:rPr>
      <w:rFonts w:ascii="Arial" w:eastAsia="MS Mincho" w:hAnsi="Arial" w:cs="Times New Roman"/>
      <w:b/>
      <w:color w:val="12263F"/>
      <w:sz w:val="24"/>
      <w:szCs w:val="24"/>
      <w:lang w:val="en-US" w:eastAsia="en-US"/>
    </w:rPr>
  </w:style>
  <w:style w:type="character" w:styleId="FollowedHyperlink">
    <w:name w:val="FollowedHyperlink"/>
    <w:basedOn w:val="DefaultParagraphFont"/>
    <w:uiPriority w:val="99"/>
    <w:semiHidden/>
    <w:unhideWhenUsed/>
    <w:rsid w:val="000B04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resources.careersandenterprise.co.uk/resources/making-it-meaningful-benchmark-7" TargetMode="External"/><Relationship Id="rId18" Type="http://schemas.openxmlformats.org/officeDocument/2006/relationships/hyperlink" Target="https://www.gatsby.org.uk/education/focus-areas/good-career-guidance" TargetMode="External"/><Relationship Id="rId26" Type="http://schemas.openxmlformats.org/officeDocument/2006/relationships/hyperlink" Target="https://www.legislation.gov.uk/ukpga/1997/44/section/42B" TargetMode="External"/><Relationship Id="rId39" Type="http://schemas.openxmlformats.org/officeDocument/2006/relationships/hyperlink" Target="https://www.gov.uk/guidance/what-academies-free-schools-and-colleges-should-publish-online" TargetMode="External"/><Relationship Id="rId21" Type="http://schemas.openxmlformats.org/officeDocument/2006/relationships/hyperlink" Target="https://www.gatsby.org.uk/education/focus-areas/good-career-guidance" TargetMode="External"/><Relationship Id="rId34" Type="http://schemas.openxmlformats.org/officeDocument/2006/relationships/hyperlink" Target="https://www.gov.uk/guidance/what-academies-free-schools-and-colleges-should-publish-online" TargetMode="External"/><Relationship Id="rId42" Type="http://schemas.openxmlformats.org/officeDocument/2006/relationships/hyperlink" Target="https://www.gov.uk/guidance/what-academies-free-schools-and-colleges-should-publish-online" TargetMode="External"/><Relationship Id="rId47" Type="http://schemas.openxmlformats.org/officeDocument/2006/relationships/header" Target="header4.xml"/><Relationship Id="rId50" Type="http://schemas.openxmlformats.org/officeDocument/2006/relationships/footer" Target="foot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www.gov.uk/guidance/what-academies-free-schools-and-colleges-should-publish-online" TargetMode="External"/><Relationship Id="rId11" Type="http://schemas.openxmlformats.org/officeDocument/2006/relationships/hyperlink" Target="https://www.legislation.gov.uk/ukpga/2022/21/part/1" TargetMode="External"/><Relationship Id="rId24" Type="http://schemas.openxmlformats.org/officeDocument/2006/relationships/hyperlink" Target="https://www.gatsby.org.uk/education/focus-areas/good-career-guidance" TargetMode="External"/><Relationship Id="rId32" Type="http://schemas.openxmlformats.org/officeDocument/2006/relationships/hyperlink" Target="https://www.gov.uk/guidance/what-academies-free-schools-and-colleges-should-publish-online" TargetMode="External"/><Relationship Id="rId37" Type="http://schemas.openxmlformats.org/officeDocument/2006/relationships/hyperlink" Target="https://www.gov.uk/guidance/what-academies-free-schools-and-colleges-should-publish-online" TargetMode="External"/><Relationship Id="rId40" Type="http://schemas.openxmlformats.org/officeDocument/2006/relationships/hyperlink" Target="https://www.gov.uk/guidance/what-academies-free-schools-and-colleges-should-publish-online" TargetMode="External"/><Relationship Id="rId45" Type="http://schemas.openxmlformats.org/officeDocument/2006/relationships/hyperlink" Target="https://www.gov.uk/guidance/what-academies-free-schools-and-colleges-should-publish-online" TargetMode="External"/><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legislation.gov.uk/ukpga/1997/44/section/42B" TargetMode="External"/><Relationship Id="rId19" Type="http://schemas.openxmlformats.org/officeDocument/2006/relationships/hyperlink" Target="https://www.gatsby.org.uk/education/focus-areas/good-career-guidance" TargetMode="External"/><Relationship Id="rId31" Type="http://schemas.openxmlformats.org/officeDocument/2006/relationships/hyperlink" Target="https://www.gov.uk/guidance/what-academies-free-schools-and-colleges-should-publish-online" TargetMode="External"/><Relationship Id="rId44" Type="http://schemas.openxmlformats.org/officeDocument/2006/relationships/hyperlink" Target="https://www.gov.uk/guidance/what-academies-free-schools-and-colleges-should-publish-online" TargetMode="External"/><Relationship Id="rId52"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https://www.gatsby.org.uk/education/focus-areas/good-career-guidance" TargetMode="External"/><Relationship Id="rId27" Type="http://schemas.openxmlformats.org/officeDocument/2006/relationships/hyperlink" Target="https://www.legislation.gov.uk/ukpga/1997/44/section/42B" TargetMode="External"/><Relationship Id="rId30" Type="http://schemas.openxmlformats.org/officeDocument/2006/relationships/hyperlink" Target="https://www.gov.uk/guidance/what-academies-free-schools-and-colleges-should-publish-online" TargetMode="External"/><Relationship Id="rId35" Type="http://schemas.openxmlformats.org/officeDocument/2006/relationships/hyperlink" Target="https://www.gov.uk/guidance/what-academies-free-schools-and-colleges-should-publish-online" TargetMode="External"/><Relationship Id="rId43" Type="http://schemas.openxmlformats.org/officeDocument/2006/relationships/hyperlink" Target="https://www.gov.uk/guidance/what-academies-free-schools-and-colleges-should-publish-online" TargetMode="External"/><Relationship Id="rId48" Type="http://schemas.openxmlformats.org/officeDocument/2006/relationships/header" Target="header5.xml"/><Relationship Id="rId8" Type="http://schemas.openxmlformats.org/officeDocument/2006/relationships/footnotes" Target="footnotes.xml"/><Relationship Id="rId51" Type="http://schemas.openxmlformats.org/officeDocument/2006/relationships/header" Target="header6.xml"/><Relationship Id="rId3" Type="http://schemas.openxmlformats.org/officeDocument/2006/relationships/customXml" Target="../customXml/item3.xml"/><Relationship Id="rId12" Type="http://schemas.openxmlformats.org/officeDocument/2006/relationships/hyperlink" Target="https://www.gov.uk/government/publications/careers-guidance-provision-for-young-people-in-schools" TargetMode="External"/><Relationship Id="rId17" Type="http://schemas.openxmlformats.org/officeDocument/2006/relationships/header" Target="header3.xml"/><Relationship Id="rId25" Type="http://schemas.openxmlformats.org/officeDocument/2006/relationships/hyperlink" Target="https://www.gatsby.org.uk/education/focus-areas/good-career-guidance" TargetMode="External"/><Relationship Id="rId33" Type="http://schemas.openxmlformats.org/officeDocument/2006/relationships/hyperlink" Target="https://www.gov.uk/guidance/what-academies-free-schools-and-colleges-should-publish-online" TargetMode="External"/><Relationship Id="rId38" Type="http://schemas.openxmlformats.org/officeDocument/2006/relationships/hyperlink" Target="https://www.gov.uk/guidance/what-academies-free-schools-and-colleges-should-publish-online" TargetMode="External"/><Relationship Id="rId46" Type="http://schemas.openxmlformats.org/officeDocument/2006/relationships/hyperlink" Target="https://gaa.greatacademies.co.uk/students/careers-education/useful-information/" TargetMode="External"/><Relationship Id="rId20" Type="http://schemas.openxmlformats.org/officeDocument/2006/relationships/hyperlink" Target="https://www.gatsby.org.uk/education/focus-areas/good-career-guidance" TargetMode="External"/><Relationship Id="rId41" Type="http://schemas.openxmlformats.org/officeDocument/2006/relationships/hyperlink" Target="https://www.gov.uk/guidance/what-academies-free-schools-and-colleges-should-publish-onlin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s://www.gatsby.org.uk/education/focus-areas/good-career-guidance" TargetMode="External"/><Relationship Id="rId28" Type="http://schemas.openxmlformats.org/officeDocument/2006/relationships/hyperlink" Target="https://www.gov.uk/guidance/what-academies-free-schools-and-colleges-should-publish-online" TargetMode="External"/><Relationship Id="rId36" Type="http://schemas.openxmlformats.org/officeDocument/2006/relationships/hyperlink" Target="https://www.gov.uk/guidance/what-academies-free-schools-and-colleges-should-publish-online" TargetMode="External"/><Relationship Id="rId4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6C80E44A5944AAC4EE1FAC2B5B76B" ma:contentTypeVersion="20" ma:contentTypeDescription="Create a new document." ma:contentTypeScope="" ma:versionID="111fd53d775f183e0a3ca81fb73e1b6c">
  <xsd:schema xmlns:xsd="http://www.w3.org/2001/XMLSchema" xmlns:xs="http://www.w3.org/2001/XMLSchema" xmlns:p="http://schemas.microsoft.com/office/2006/metadata/properties" xmlns:ns2="57c0e545-937e-4469-a9f5-2200deeb67f0" xmlns:ns3="4ce5fdb8-f812-4d4f-9c8c-d46ff679f529" targetNamespace="http://schemas.microsoft.com/office/2006/metadata/properties" ma:root="true" ma:fieldsID="cbf4617879a55c41959fbc204cd34202" ns2:_="" ns3:_="">
    <xsd:import namespace="57c0e545-937e-4469-a9f5-2200deeb67f0"/>
    <xsd:import namespace="4ce5fdb8-f812-4d4f-9c8c-d46ff679f529"/>
    <xsd:element name="properties">
      <xsd:complexType>
        <xsd:sequence>
          <xsd:element name="documentManagement">
            <xsd:complexType>
              <xsd:all>
                <xsd:element ref="ns2:d2b60bd145824d019f548685f38f2089" minOccurs="0"/>
                <xsd:element ref="ns2:TaxCatchAll"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2:SharedWithUsers" minOccurs="0"/>
                <xsd:element ref="ns2:SharedWithDetails"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0e545-937e-4469-a9f5-2200deeb67f0" elementFormDefault="qualified">
    <xsd:import namespace="http://schemas.microsoft.com/office/2006/documentManagement/types"/>
    <xsd:import namespace="http://schemas.microsoft.com/office/infopath/2007/PartnerControls"/>
    <xsd:element name="d2b60bd145824d019f548685f38f2089" ma:index="9" nillable="true" ma:taxonomy="true" ma:internalName="d2b60bd145824d019f548685f38f2089" ma:taxonomyFieldName="Staff_x0020_Category" ma:displayName="Staff Category" ma:fieldId="{d2b60bd1-4582-4d01-9f54-8685f38f2089}" ma:sspId="cffc01bd-1488-4d45-abef-31d71d5f5ffe" ma:termSetId="ff2f6e09-fd76-4f10-9c6b-c8f34681cb3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19fa75f-9a6f-4be0-bc1e-4f66dc59dfae}" ma:internalName="TaxCatchAll" ma:showField="CatchAllData" ma:web="57c0e545-937e-4469-a9f5-2200deeb67f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e5fdb8-f812-4d4f-9c8c-d46ff679f5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ffc01bd-1488-4d45-abef-31d71d5f5f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7c0e545-937e-4469-a9f5-2200deeb67f0" xsi:nil="true"/>
    <lcf76f155ced4ddcb4097134ff3c332f xmlns="4ce5fdb8-f812-4d4f-9c8c-d46ff679f529">
      <Terms xmlns="http://schemas.microsoft.com/office/infopath/2007/PartnerControls"/>
    </lcf76f155ced4ddcb4097134ff3c332f>
    <d2b60bd145824d019f548685f38f2089 xmlns="57c0e545-937e-4469-a9f5-2200deeb67f0">
      <Terms xmlns="http://schemas.microsoft.com/office/infopath/2007/PartnerControls"/>
    </d2b60bd145824d019f548685f38f208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A89331-AD83-423A-A43E-C91C92F68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c0e545-937e-4469-a9f5-2200deeb67f0"/>
    <ds:schemaRef ds:uri="4ce5fdb8-f812-4d4f-9c8c-d46ff679f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A841A6-E4D2-496C-883B-E5308912D83C}">
  <ds:schemaRefs>
    <ds:schemaRef ds:uri="http://schemas.microsoft.com/office/2006/metadata/properties"/>
    <ds:schemaRef ds:uri="http://schemas.microsoft.com/office/infopath/2007/PartnerControls"/>
    <ds:schemaRef ds:uri="57c0e545-937e-4469-a9f5-2200deeb67f0"/>
    <ds:schemaRef ds:uri="4ce5fdb8-f812-4d4f-9c8c-d46ff679f529"/>
  </ds:schemaRefs>
</ds:datastoreItem>
</file>

<file path=customXml/itemProps3.xml><?xml version="1.0" encoding="utf-8"?>
<ds:datastoreItem xmlns:ds="http://schemas.openxmlformats.org/officeDocument/2006/customXml" ds:itemID="{FB3648F0-50A3-4679-997C-DE5714B2A1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2979</Words>
  <Characters>16983</Characters>
  <Application>Microsoft Office Word</Application>
  <DocSecurity>0</DocSecurity>
  <Lines>141</Lines>
  <Paragraphs>39</Paragraphs>
  <ScaleCrop>false</ScaleCrop>
  <Company/>
  <LinksUpToDate>false</LinksUpToDate>
  <CharactersWithSpaces>19923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Charter Academy</dc:title>
  <dc:subject/>
  <dc:creator>lnugent</dc:creator>
  <cp:keywords/>
  <cp:lastModifiedBy>S.Gould</cp:lastModifiedBy>
  <cp:revision>14</cp:revision>
  <dcterms:created xsi:type="dcterms:W3CDTF">2023-03-29T18:22:00Z</dcterms:created>
  <dcterms:modified xsi:type="dcterms:W3CDTF">2024-04-22T12:40:00Z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0x0101003B76C80E44A5944AAC4EE1FAC2B5B76B</vt:lpwstr>
  </property>
  <property fmtid="{D5CDD505-2E9C-101B-9397-08002B2CF9AE}" pid="3" name="MediaServiceImageTags">
    <vt:lpwstr/>
  </property>
  <property fmtid="{D5CDD505-2E9C-101B-9397-08002B2CF9AE}" pid="4" name="Staff Category">
    <vt:lpwstr/>
  </property>
</Properties>
</file>